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中山市中小学教师发展示范学校管理办法</w:t>
      </w:r>
    </w:p>
    <w:p>
      <w:pPr>
        <w:widowControl/>
        <w:shd w:val="clear" w:color="auto" w:fill="FFFFFF"/>
        <w:jc w:val="center"/>
        <w:rPr>
          <w:rFonts w:ascii="方正小标宋简体" w:hAnsi="方正小标宋简体" w:eastAsia="方正小标宋简体" w:cs="方正小标宋简体"/>
          <w:color w:val="auto"/>
          <w:kern w:val="0"/>
          <w:sz w:val="32"/>
          <w:szCs w:val="32"/>
        </w:rPr>
      </w:pPr>
      <w:r>
        <w:rPr>
          <w:rFonts w:hint="eastAsia" w:ascii="方正小标宋简体" w:hAnsi="方正小标宋简体" w:eastAsia="方正小标宋简体" w:cs="方正小标宋简体"/>
          <w:color w:val="auto"/>
          <w:kern w:val="0"/>
          <w:sz w:val="32"/>
          <w:szCs w:val="32"/>
        </w:rPr>
        <w:t>（</w:t>
      </w:r>
      <w:r>
        <w:rPr>
          <w:rFonts w:hint="eastAsia" w:ascii="方正小标宋简体" w:hAnsi="方正小标宋简体" w:eastAsia="方正小标宋简体" w:cs="方正小标宋简体"/>
          <w:color w:val="auto"/>
          <w:kern w:val="0"/>
          <w:sz w:val="32"/>
          <w:szCs w:val="32"/>
          <w:lang w:val="en-US" w:eastAsia="zh-CN"/>
        </w:rPr>
        <w:t>试行</w:t>
      </w:r>
      <w:r>
        <w:rPr>
          <w:rFonts w:hint="eastAsia" w:ascii="方正小标宋简体" w:hAnsi="方正小标宋简体" w:eastAsia="方正小标宋简体" w:cs="方正小标宋简体"/>
          <w:color w:val="auto"/>
          <w:kern w:val="0"/>
          <w:sz w:val="32"/>
          <w:szCs w:val="32"/>
        </w:rPr>
        <w:t>）</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为加强中山市中小学（含</w:t>
      </w:r>
      <w:r>
        <w:rPr>
          <w:rFonts w:ascii="仿宋_GB2312" w:hAnsi="宋体" w:eastAsia="仿宋_GB2312" w:cs="宋体"/>
          <w:color w:val="auto"/>
          <w:kern w:val="0"/>
          <w:sz w:val="32"/>
          <w:szCs w:val="32"/>
        </w:rPr>
        <w:t>幼儿园、中</w:t>
      </w:r>
      <w:r>
        <w:rPr>
          <w:rFonts w:hint="eastAsia" w:ascii="仿宋_GB2312" w:hAnsi="宋体" w:eastAsia="仿宋_GB2312" w:cs="宋体"/>
          <w:color w:val="auto"/>
          <w:kern w:val="0"/>
          <w:sz w:val="32"/>
          <w:szCs w:val="32"/>
        </w:rPr>
        <w:t>等职业</w:t>
      </w:r>
      <w:r>
        <w:rPr>
          <w:rFonts w:ascii="仿宋_GB2312" w:hAnsi="宋体" w:eastAsia="仿宋_GB2312" w:cs="宋体"/>
          <w:color w:val="auto"/>
          <w:kern w:val="0"/>
          <w:sz w:val="32"/>
          <w:szCs w:val="32"/>
        </w:rPr>
        <w:t>学校）</w:t>
      </w:r>
      <w:r>
        <w:rPr>
          <w:rFonts w:hint="eastAsia" w:ascii="仿宋_GB2312" w:hAnsi="宋体" w:eastAsia="仿宋_GB2312" w:cs="宋体"/>
          <w:color w:val="auto"/>
          <w:kern w:val="0"/>
          <w:sz w:val="32"/>
          <w:szCs w:val="32"/>
        </w:rPr>
        <w:t>教师发展示范学校（以下简称“示范学校”）的规范化管理，充分发挥示范学校在校本研修、教师研训、师资培养、</w:t>
      </w:r>
      <w:r>
        <w:rPr>
          <w:rFonts w:ascii="仿宋_GB2312" w:hAnsi="宋体" w:eastAsia="仿宋_GB2312" w:cs="宋体"/>
          <w:color w:val="auto"/>
          <w:kern w:val="0"/>
          <w:sz w:val="32"/>
          <w:szCs w:val="32"/>
        </w:rPr>
        <w:t>队伍建设</w:t>
      </w:r>
      <w:r>
        <w:rPr>
          <w:rFonts w:hint="eastAsia" w:ascii="仿宋_GB2312" w:hAnsi="宋体" w:eastAsia="仿宋_GB2312" w:cs="宋体"/>
          <w:color w:val="auto"/>
          <w:kern w:val="0"/>
          <w:sz w:val="32"/>
          <w:szCs w:val="32"/>
        </w:rPr>
        <w:t>等</w:t>
      </w:r>
      <w:r>
        <w:rPr>
          <w:rFonts w:hint="eastAsia" w:ascii="仿宋_GB2312" w:hAnsi="宋体" w:eastAsia="仿宋_GB2312" w:cs="宋体"/>
          <w:color w:val="auto"/>
          <w:kern w:val="0"/>
          <w:sz w:val="32"/>
          <w:szCs w:val="32"/>
          <w:lang w:eastAsia="zh-CN"/>
        </w:rPr>
        <w:t>方面</w:t>
      </w:r>
      <w:r>
        <w:rPr>
          <w:rFonts w:hint="eastAsia" w:ascii="仿宋_GB2312" w:hAnsi="宋体" w:eastAsia="仿宋_GB2312" w:cs="宋体"/>
          <w:color w:val="auto"/>
          <w:kern w:val="0"/>
          <w:sz w:val="32"/>
          <w:szCs w:val="32"/>
        </w:rPr>
        <w:t>的优势，形成示范引领</w:t>
      </w:r>
      <w:r>
        <w:rPr>
          <w:rFonts w:hint="eastAsia" w:ascii="仿宋_GB2312" w:hAnsi="宋体" w:eastAsia="仿宋_GB2312" w:cs="宋体"/>
          <w:color w:val="auto"/>
          <w:kern w:val="0"/>
          <w:sz w:val="32"/>
          <w:szCs w:val="32"/>
          <w:lang w:val="en-US" w:eastAsia="zh-CN"/>
        </w:rPr>
        <w:t>作用</w:t>
      </w:r>
      <w:r>
        <w:rPr>
          <w:rFonts w:hint="eastAsia" w:ascii="仿宋_GB2312" w:hAnsi="宋体" w:eastAsia="仿宋_GB2312" w:cs="宋体"/>
          <w:color w:val="auto"/>
          <w:kern w:val="0"/>
          <w:sz w:val="32"/>
          <w:szCs w:val="32"/>
        </w:rPr>
        <w:t>，</w:t>
      </w:r>
      <w:r>
        <w:rPr>
          <w:rFonts w:hint="eastAsia" w:ascii="仿宋_GB2312" w:hAnsi="仿宋" w:eastAsia="仿宋_GB2312" w:cs="仿宋"/>
          <w:color w:val="auto"/>
          <w:sz w:val="32"/>
          <w:szCs w:val="32"/>
        </w:rPr>
        <w:t>构建起市、镇、校</w:t>
      </w:r>
      <w:r>
        <w:rPr>
          <w:rFonts w:hint="eastAsia" w:ascii="仿宋_GB2312" w:hAnsi="仿宋" w:eastAsia="仿宋_GB2312" w:cs="仿宋"/>
          <w:color w:val="auto"/>
          <w:sz w:val="32"/>
          <w:szCs w:val="32"/>
          <w:lang w:eastAsia="zh-CN"/>
        </w:rPr>
        <w:t>三</w:t>
      </w:r>
      <w:r>
        <w:rPr>
          <w:rFonts w:hint="eastAsia" w:ascii="仿宋_GB2312" w:hAnsi="仿宋" w:eastAsia="仿宋_GB2312" w:cs="仿宋"/>
          <w:color w:val="auto"/>
          <w:sz w:val="32"/>
          <w:szCs w:val="32"/>
        </w:rPr>
        <w:t>级教师发展支持体系</w:t>
      </w:r>
      <w:r>
        <w:rPr>
          <w:rFonts w:hint="eastAsia" w:ascii="仿宋_GB2312" w:hAnsi="宋体" w:eastAsia="仿宋_GB2312" w:cs="宋体"/>
          <w:color w:val="auto"/>
          <w:kern w:val="0"/>
          <w:sz w:val="32"/>
          <w:szCs w:val="32"/>
        </w:rPr>
        <w:t>，根据</w:t>
      </w:r>
      <w:r>
        <w:rPr>
          <w:rFonts w:hint="eastAsia" w:ascii="Times New Roman" w:hAnsi="Times New Roman" w:eastAsia="仿宋_GB2312" w:cs="Times New Roman"/>
          <w:color w:val="auto"/>
          <w:sz w:val="32"/>
          <w:szCs w:val="32"/>
        </w:rPr>
        <w:t>《中共广东省委 广东省人民政府关于全面深化新时代教师队伍建设改革的实施意见》</w:t>
      </w:r>
      <w:r>
        <w:rPr>
          <w:rFonts w:hint="eastAsia" w:ascii="仿宋_GB2312" w:hAnsi="仿宋" w:eastAsia="仿宋_GB2312" w:cs="仿宋"/>
          <w:color w:val="auto"/>
          <w:spacing w:val="17"/>
          <w:sz w:val="32"/>
          <w:szCs w:val="32"/>
        </w:rPr>
        <w:t>（粤发〔2018〕25号）、</w:t>
      </w:r>
      <w:r>
        <w:rPr>
          <w:rFonts w:ascii="仿宋_GB2312" w:hAnsi="宋体" w:eastAsia="仿宋_GB2312" w:cs="宋体"/>
          <w:color w:val="auto"/>
          <w:kern w:val="0"/>
          <w:sz w:val="32"/>
          <w:szCs w:val="32"/>
        </w:rPr>
        <w:t>《广东省新时代教师发展体系建设实施方案》</w:t>
      </w:r>
      <w:r>
        <w:rPr>
          <w:rFonts w:hint="eastAsia" w:ascii="仿宋_GB2312" w:hAnsi="宋体" w:eastAsia="仿宋_GB2312" w:cs="宋体"/>
          <w:color w:val="auto"/>
          <w:kern w:val="0"/>
          <w:sz w:val="32"/>
          <w:szCs w:val="32"/>
        </w:rPr>
        <w:t>（粤教师〔2020〕11号）精神</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结合《关于加强广东省中小学教师校本研修工作的指导意见》(粤教继〔2020〕1号) 要求，特制订本办法。</w:t>
      </w:r>
    </w:p>
    <w:p>
      <w:pPr>
        <w:pStyle w:val="2"/>
        <w:numPr>
          <w:ilvl w:val="0"/>
          <w:numId w:val="1"/>
        </w:numPr>
        <w:spacing w:before="0" w:after="0"/>
        <w:rPr>
          <w:color w:val="auto"/>
        </w:rPr>
      </w:pPr>
      <w:r>
        <w:rPr>
          <w:rFonts w:hint="eastAsia"/>
          <w:color w:val="auto"/>
        </w:rPr>
        <w:t>总则</w:t>
      </w:r>
    </w:p>
    <w:p>
      <w:pPr>
        <w:widowControl/>
        <w:numPr>
          <w:ilvl w:val="0"/>
          <w:numId w:val="2"/>
        </w:numPr>
        <w:shd w:val="clear" w:color="auto" w:fill="FFFFFF"/>
        <w:ind w:firstLine="709"/>
        <w:rPr>
          <w:rFonts w:ascii="仿宋" w:hAnsi="仿宋" w:eastAsia="仿宋" w:cs="仿宋"/>
          <w:b/>
          <w:bCs/>
          <w:color w:val="auto"/>
          <w:spacing w:val="17"/>
          <w:sz w:val="32"/>
          <w:szCs w:val="32"/>
        </w:rPr>
      </w:pPr>
      <w:r>
        <w:rPr>
          <w:rFonts w:hint="eastAsia" w:ascii="仿宋" w:hAnsi="仿宋" w:eastAsia="仿宋" w:cs="仿宋"/>
          <w:b/>
          <w:bCs/>
          <w:color w:val="auto"/>
          <w:spacing w:val="17"/>
          <w:sz w:val="32"/>
          <w:szCs w:val="32"/>
        </w:rPr>
        <w:t>目标</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坚持以习近平新时代中国特色社会主义思想为指导，</w:t>
      </w:r>
      <w:r>
        <w:rPr>
          <w:rFonts w:hint="eastAsia" w:ascii="仿宋_GB2312" w:hAnsi="宋体" w:eastAsia="仿宋_GB2312" w:cs="宋体"/>
          <w:color w:val="auto"/>
          <w:kern w:val="0"/>
          <w:sz w:val="32"/>
          <w:szCs w:val="32"/>
        </w:rPr>
        <w:t>努力构建协同创新、互联互通的中山市中</w:t>
      </w:r>
      <w:r>
        <w:rPr>
          <w:rFonts w:ascii="仿宋_GB2312" w:hAnsi="宋体" w:eastAsia="仿宋_GB2312" w:cs="宋体"/>
          <w:color w:val="auto"/>
          <w:kern w:val="0"/>
          <w:sz w:val="32"/>
          <w:szCs w:val="32"/>
        </w:rPr>
        <w:t>小学</w:t>
      </w:r>
      <w:r>
        <w:rPr>
          <w:rFonts w:hint="eastAsia" w:ascii="仿宋_GB2312" w:hAnsi="宋体" w:eastAsia="仿宋_GB2312" w:cs="宋体"/>
          <w:color w:val="auto"/>
          <w:kern w:val="0"/>
          <w:sz w:val="32"/>
          <w:szCs w:val="32"/>
        </w:rPr>
        <w:t>教师专业发展支持体系，服务中小</w:t>
      </w:r>
      <w:r>
        <w:rPr>
          <w:rFonts w:ascii="仿宋_GB2312" w:hAnsi="宋体" w:eastAsia="仿宋_GB2312" w:cs="宋体"/>
          <w:color w:val="auto"/>
          <w:kern w:val="0"/>
          <w:sz w:val="32"/>
          <w:szCs w:val="32"/>
        </w:rPr>
        <w:t>学</w:t>
      </w:r>
      <w:r>
        <w:rPr>
          <w:rFonts w:hint="eastAsia" w:ascii="仿宋_GB2312" w:hAnsi="宋体" w:eastAsia="仿宋_GB2312" w:cs="宋体"/>
          <w:color w:val="auto"/>
          <w:kern w:val="0"/>
          <w:sz w:val="32"/>
          <w:szCs w:val="32"/>
        </w:rPr>
        <w:t>教师专业</w:t>
      </w:r>
      <w:r>
        <w:rPr>
          <w:rFonts w:hint="eastAsia" w:ascii="仿宋_GB2312" w:hAnsi="宋体" w:eastAsia="仿宋_GB2312" w:cs="宋体"/>
          <w:color w:val="auto"/>
          <w:kern w:val="0"/>
          <w:sz w:val="32"/>
          <w:szCs w:val="32"/>
          <w:lang w:eastAsia="zh-CN"/>
        </w:rPr>
        <w:t>成长</w:t>
      </w:r>
      <w:r>
        <w:rPr>
          <w:rFonts w:hint="eastAsia" w:ascii="仿宋_GB2312" w:hAnsi="宋体" w:eastAsia="仿宋_GB2312" w:cs="宋体"/>
          <w:color w:val="auto"/>
          <w:kern w:val="0"/>
          <w:sz w:val="32"/>
          <w:szCs w:val="32"/>
        </w:rPr>
        <w:t>，建设高素质专业化创新型教师队伍，推动中山教育高质量发展。</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发挥示范引领作用。示范学校充分</w:t>
      </w:r>
      <w:r>
        <w:rPr>
          <w:rFonts w:hint="eastAsia" w:ascii="仿宋_GB2312" w:hAnsi="宋体" w:eastAsia="仿宋_GB2312" w:cs="宋体"/>
          <w:bCs/>
          <w:color w:val="auto"/>
          <w:kern w:val="0"/>
          <w:sz w:val="32"/>
          <w:szCs w:val="32"/>
        </w:rPr>
        <w:t>发挥学科建设优势</w:t>
      </w:r>
      <w:r>
        <w:rPr>
          <w:rFonts w:ascii="仿宋_GB2312" w:hAnsi="宋体" w:eastAsia="仿宋_GB2312" w:cs="宋体"/>
          <w:bCs/>
          <w:color w:val="auto"/>
          <w:kern w:val="0"/>
          <w:sz w:val="32"/>
          <w:szCs w:val="32"/>
        </w:rPr>
        <w:t>和教师</w:t>
      </w:r>
      <w:r>
        <w:rPr>
          <w:rFonts w:hint="eastAsia" w:ascii="仿宋_GB2312" w:hAnsi="宋体" w:eastAsia="仿宋_GB2312" w:cs="宋体"/>
          <w:bCs/>
          <w:color w:val="auto"/>
          <w:kern w:val="0"/>
          <w:sz w:val="32"/>
          <w:szCs w:val="32"/>
        </w:rPr>
        <w:t>研训示范引领作用，</w:t>
      </w:r>
      <w:r>
        <w:rPr>
          <w:rFonts w:hint="eastAsia" w:ascii="仿宋_GB2312" w:hAnsi="宋体" w:eastAsia="仿宋_GB2312" w:cs="宋体"/>
          <w:color w:val="auto"/>
          <w:kern w:val="0"/>
          <w:sz w:val="32"/>
          <w:szCs w:val="32"/>
        </w:rPr>
        <w:t>促进区域性教师研训成效的提升。</w:t>
      </w:r>
    </w:p>
    <w:p>
      <w:pPr>
        <w:widowControl/>
        <w:shd w:val="clear" w:color="auto" w:fill="FFFFFF"/>
        <w:ind w:firstLine="640" w:firstLineChars="200"/>
        <w:rPr>
          <w:rFonts w:ascii="仿宋_GB2312" w:hAnsi="宋体" w:eastAsia="仿宋_GB2312" w:cs="宋体"/>
          <w:b/>
          <w:bCs/>
          <w:color w:val="auto"/>
          <w:kern w:val="0"/>
          <w:sz w:val="32"/>
          <w:szCs w:val="32"/>
        </w:rPr>
      </w:pPr>
      <w:r>
        <w:rPr>
          <w:rFonts w:hint="eastAsia" w:ascii="仿宋_GB2312" w:hAnsi="宋体" w:eastAsia="仿宋_GB2312" w:cs="宋体"/>
          <w:color w:val="auto"/>
          <w:kern w:val="0"/>
          <w:sz w:val="32"/>
          <w:szCs w:val="32"/>
        </w:rPr>
        <w:t>（二</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助力教师研训工作。主动发起和承接教师研训项目，构建</w:t>
      </w:r>
      <w:r>
        <w:rPr>
          <w:rFonts w:ascii="仿宋_GB2312" w:hAnsi="宋体" w:eastAsia="仿宋_GB2312" w:cs="宋体"/>
          <w:color w:val="auto"/>
          <w:kern w:val="0"/>
          <w:sz w:val="32"/>
          <w:szCs w:val="32"/>
        </w:rPr>
        <w:t>起</w:t>
      </w:r>
      <w:r>
        <w:rPr>
          <w:rFonts w:hint="eastAsia" w:ascii="仿宋_GB2312" w:hAnsi="宋体" w:eastAsia="仿宋_GB2312" w:cs="宋体"/>
          <w:bCs/>
          <w:color w:val="auto"/>
          <w:kern w:val="0"/>
          <w:sz w:val="32"/>
          <w:szCs w:val="32"/>
        </w:rPr>
        <w:t>主体多元化、模式多样</w:t>
      </w:r>
      <w:r>
        <w:rPr>
          <w:rFonts w:ascii="仿宋_GB2312" w:hAnsi="宋体" w:eastAsia="仿宋_GB2312" w:cs="宋体"/>
          <w:bCs/>
          <w:color w:val="auto"/>
          <w:kern w:val="0"/>
          <w:sz w:val="32"/>
          <w:szCs w:val="32"/>
        </w:rPr>
        <w:t>化</w:t>
      </w:r>
      <w:r>
        <w:rPr>
          <w:rFonts w:hint="eastAsia" w:ascii="仿宋_GB2312" w:hAnsi="宋体" w:eastAsia="仿宋_GB2312" w:cs="宋体"/>
          <w:bCs/>
          <w:color w:val="auto"/>
          <w:kern w:val="0"/>
          <w:sz w:val="32"/>
          <w:szCs w:val="32"/>
        </w:rPr>
        <w:t>的研训体系，</w:t>
      </w:r>
      <w:r>
        <w:rPr>
          <w:rFonts w:hint="eastAsia" w:ascii="仿宋_GB2312" w:hAnsi="宋体" w:eastAsia="仿宋_GB2312" w:cs="宋体"/>
          <w:color w:val="auto"/>
          <w:kern w:val="0"/>
          <w:sz w:val="32"/>
          <w:szCs w:val="32"/>
        </w:rPr>
        <w:t>进一</w:t>
      </w:r>
      <w:r>
        <w:rPr>
          <w:rFonts w:ascii="仿宋_GB2312" w:hAnsi="宋体" w:eastAsia="仿宋_GB2312" w:cs="宋体"/>
          <w:color w:val="auto"/>
          <w:kern w:val="0"/>
          <w:sz w:val="32"/>
          <w:szCs w:val="32"/>
        </w:rPr>
        <w:t>步扩大</w:t>
      </w:r>
      <w:r>
        <w:rPr>
          <w:rFonts w:hint="eastAsia" w:ascii="仿宋_GB2312" w:hAnsi="宋体" w:eastAsia="仿宋_GB2312" w:cs="宋体"/>
          <w:color w:val="auto"/>
          <w:kern w:val="0"/>
          <w:sz w:val="32"/>
          <w:szCs w:val="32"/>
        </w:rPr>
        <w:t>教师</w:t>
      </w:r>
      <w:r>
        <w:rPr>
          <w:rFonts w:ascii="仿宋_GB2312" w:hAnsi="宋体" w:eastAsia="仿宋_GB2312" w:cs="宋体"/>
          <w:color w:val="auto"/>
          <w:kern w:val="0"/>
          <w:sz w:val="32"/>
          <w:szCs w:val="32"/>
        </w:rPr>
        <w:t>研训的</w:t>
      </w:r>
      <w:r>
        <w:rPr>
          <w:rFonts w:hint="eastAsia" w:ascii="仿宋_GB2312" w:hAnsi="宋体" w:eastAsia="仿宋_GB2312" w:cs="宋体"/>
          <w:color w:val="auto"/>
          <w:kern w:val="0"/>
          <w:sz w:val="32"/>
          <w:szCs w:val="32"/>
        </w:rPr>
        <w:t>影响力</w:t>
      </w:r>
      <w:r>
        <w:rPr>
          <w:rFonts w:hint="eastAsia" w:ascii="仿宋_GB2312" w:hAnsi="宋体" w:eastAsia="仿宋_GB2312" w:cs="宋体"/>
          <w:color w:val="auto"/>
          <w:kern w:val="0"/>
          <w:sz w:val="32"/>
          <w:szCs w:val="32"/>
          <w:lang w:eastAsia="zh-CN"/>
        </w:rPr>
        <w:t>和</w:t>
      </w:r>
      <w:r>
        <w:rPr>
          <w:rFonts w:hint="eastAsia" w:ascii="仿宋_GB2312" w:hAnsi="宋体" w:eastAsia="仿宋_GB2312" w:cs="宋体"/>
          <w:color w:val="auto"/>
          <w:kern w:val="0"/>
          <w:sz w:val="32"/>
          <w:szCs w:val="32"/>
        </w:rPr>
        <w:t>覆盖</w:t>
      </w:r>
      <w:r>
        <w:rPr>
          <w:rFonts w:ascii="仿宋_GB2312" w:hAnsi="宋体" w:eastAsia="仿宋_GB2312" w:cs="宋体"/>
          <w:color w:val="auto"/>
          <w:kern w:val="0"/>
          <w:sz w:val="32"/>
          <w:szCs w:val="32"/>
        </w:rPr>
        <w:t>面。</w:t>
      </w:r>
    </w:p>
    <w:p>
      <w:pPr>
        <w:widowControl/>
        <w:shd w:val="clear" w:color="auto" w:fill="FFFFFF"/>
        <w:ind w:firstLine="640" w:firstLineChars="200"/>
        <w:rPr>
          <w:rFonts w:ascii="仿宋" w:hAnsi="仿宋" w:eastAsia="仿宋" w:cs="仿宋"/>
          <w:color w:val="auto"/>
          <w:spacing w:val="17"/>
          <w:sz w:val="32"/>
          <w:szCs w:val="32"/>
        </w:rPr>
      </w:pPr>
      <w:r>
        <w:rPr>
          <w:rFonts w:hint="eastAsia" w:ascii="仿宋_GB2312" w:hAnsi="宋体" w:eastAsia="仿宋_GB2312" w:cs="宋体"/>
          <w:color w:val="auto"/>
          <w:kern w:val="0"/>
          <w:sz w:val="32"/>
          <w:szCs w:val="32"/>
        </w:rPr>
        <w:t>（三</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服务</w:t>
      </w:r>
      <w:r>
        <w:rPr>
          <w:rFonts w:ascii="仿宋_GB2312" w:hAnsi="宋体" w:eastAsia="仿宋_GB2312" w:cs="宋体"/>
          <w:color w:val="auto"/>
          <w:kern w:val="0"/>
          <w:sz w:val="32"/>
          <w:szCs w:val="32"/>
        </w:rPr>
        <w:t>教师队伍建设。</w:t>
      </w:r>
      <w:r>
        <w:rPr>
          <w:rFonts w:hint="eastAsia" w:ascii="仿宋_GB2312" w:hAnsi="宋体" w:eastAsia="仿宋_GB2312" w:cs="宋体"/>
          <w:color w:val="auto"/>
          <w:kern w:val="0"/>
          <w:sz w:val="32"/>
          <w:szCs w:val="32"/>
        </w:rPr>
        <w:t>积极</w:t>
      </w:r>
      <w:r>
        <w:rPr>
          <w:rFonts w:ascii="仿宋_GB2312" w:hAnsi="宋体" w:eastAsia="仿宋_GB2312" w:cs="宋体"/>
          <w:color w:val="auto"/>
          <w:kern w:val="0"/>
          <w:sz w:val="32"/>
          <w:szCs w:val="32"/>
        </w:rPr>
        <w:t>参与</w:t>
      </w:r>
      <w:r>
        <w:rPr>
          <w:rFonts w:hint="eastAsia" w:ascii="仿宋_GB2312" w:hAnsi="宋体" w:eastAsia="仿宋_GB2312" w:cs="宋体"/>
          <w:color w:val="auto"/>
          <w:kern w:val="0"/>
          <w:sz w:val="32"/>
          <w:szCs w:val="32"/>
        </w:rPr>
        <w:t>和承接全</w:t>
      </w:r>
      <w:r>
        <w:rPr>
          <w:rFonts w:ascii="仿宋_GB2312" w:hAnsi="宋体" w:eastAsia="仿宋_GB2312" w:cs="宋体"/>
          <w:color w:val="auto"/>
          <w:kern w:val="0"/>
          <w:sz w:val="32"/>
          <w:szCs w:val="32"/>
        </w:rPr>
        <w:t>市</w:t>
      </w:r>
      <w:r>
        <w:rPr>
          <w:rFonts w:hint="eastAsia" w:ascii="仿宋_GB2312" w:hAnsi="宋体" w:eastAsia="仿宋_GB2312" w:cs="宋体"/>
          <w:color w:val="auto"/>
          <w:kern w:val="0"/>
          <w:sz w:val="32"/>
          <w:szCs w:val="32"/>
        </w:rPr>
        <w:t>性教师</w:t>
      </w:r>
      <w:r>
        <w:rPr>
          <w:rFonts w:ascii="仿宋_GB2312" w:hAnsi="宋体" w:eastAsia="仿宋_GB2312" w:cs="宋体"/>
          <w:color w:val="auto"/>
          <w:kern w:val="0"/>
          <w:sz w:val="32"/>
          <w:szCs w:val="32"/>
        </w:rPr>
        <w:t>专业发展和队伍建设的各类评选</w:t>
      </w:r>
      <w:r>
        <w:rPr>
          <w:rFonts w:hint="eastAsia" w:ascii="仿宋_GB2312" w:hAnsi="宋体" w:eastAsia="仿宋_GB2312" w:cs="宋体"/>
          <w:color w:val="auto"/>
          <w:kern w:val="0"/>
          <w:sz w:val="32"/>
          <w:szCs w:val="32"/>
        </w:rPr>
        <w:t>与</w:t>
      </w:r>
      <w:r>
        <w:rPr>
          <w:rFonts w:ascii="仿宋_GB2312" w:hAnsi="宋体" w:eastAsia="仿宋_GB2312" w:cs="宋体"/>
          <w:color w:val="auto"/>
          <w:kern w:val="0"/>
          <w:sz w:val="32"/>
          <w:szCs w:val="32"/>
        </w:rPr>
        <w:t>专项业务</w:t>
      </w:r>
      <w:r>
        <w:rPr>
          <w:rFonts w:hint="eastAsia" w:ascii="仿宋_GB2312" w:hAnsi="宋体" w:eastAsia="仿宋_GB2312" w:cs="宋体"/>
          <w:color w:val="auto"/>
          <w:kern w:val="0"/>
          <w:sz w:val="32"/>
          <w:szCs w:val="32"/>
        </w:rPr>
        <w:t>工作，选</w:t>
      </w:r>
      <w:r>
        <w:rPr>
          <w:rFonts w:ascii="仿宋_GB2312" w:hAnsi="宋体" w:eastAsia="仿宋_GB2312" w:cs="宋体"/>
          <w:color w:val="auto"/>
          <w:kern w:val="0"/>
          <w:sz w:val="32"/>
          <w:szCs w:val="32"/>
        </w:rPr>
        <w:t>派</w:t>
      </w:r>
      <w:r>
        <w:rPr>
          <w:rFonts w:hint="eastAsia" w:ascii="仿宋_GB2312" w:hAnsi="宋体" w:eastAsia="仿宋_GB2312" w:cs="宋体"/>
          <w:color w:val="auto"/>
          <w:kern w:val="0"/>
          <w:sz w:val="32"/>
          <w:szCs w:val="32"/>
        </w:rPr>
        <w:t>专门</w:t>
      </w:r>
      <w:r>
        <w:rPr>
          <w:rFonts w:ascii="仿宋_GB2312" w:hAnsi="宋体" w:eastAsia="仿宋_GB2312" w:cs="宋体"/>
          <w:color w:val="auto"/>
          <w:kern w:val="0"/>
          <w:sz w:val="32"/>
          <w:szCs w:val="32"/>
        </w:rPr>
        <w:t>人员到</w:t>
      </w:r>
      <w:r>
        <w:rPr>
          <w:rFonts w:hint="eastAsia" w:ascii="仿宋_GB2312" w:hAnsi="宋体" w:eastAsia="仿宋_GB2312" w:cs="宋体"/>
          <w:color w:val="auto"/>
          <w:kern w:val="0"/>
          <w:sz w:val="32"/>
          <w:szCs w:val="32"/>
        </w:rPr>
        <w:t>市</w:t>
      </w:r>
      <w:r>
        <w:rPr>
          <w:rFonts w:ascii="仿宋_GB2312" w:hAnsi="宋体" w:eastAsia="仿宋_GB2312" w:cs="宋体"/>
          <w:color w:val="auto"/>
          <w:kern w:val="0"/>
          <w:sz w:val="32"/>
          <w:szCs w:val="32"/>
        </w:rPr>
        <w:t>教师发</w:t>
      </w:r>
      <w:r>
        <w:rPr>
          <w:rFonts w:hint="eastAsia" w:ascii="仿宋_GB2312" w:hAnsi="宋体" w:eastAsia="仿宋_GB2312" w:cs="宋体"/>
          <w:color w:val="auto"/>
          <w:kern w:val="0"/>
          <w:sz w:val="32"/>
          <w:szCs w:val="32"/>
        </w:rPr>
        <w:t>展</w:t>
      </w:r>
      <w:r>
        <w:rPr>
          <w:rFonts w:ascii="仿宋_GB2312" w:hAnsi="宋体" w:eastAsia="仿宋_GB2312" w:cs="宋体"/>
          <w:color w:val="auto"/>
          <w:kern w:val="0"/>
          <w:sz w:val="32"/>
          <w:szCs w:val="32"/>
        </w:rPr>
        <w:t>中心</w:t>
      </w:r>
      <w:r>
        <w:rPr>
          <w:rFonts w:hint="eastAsia" w:ascii="仿宋_GB2312" w:hAnsi="宋体" w:eastAsia="仿宋_GB2312" w:cs="宋体"/>
          <w:color w:val="auto"/>
          <w:kern w:val="0"/>
          <w:sz w:val="32"/>
          <w:szCs w:val="32"/>
        </w:rPr>
        <w:t>跟岗</w:t>
      </w:r>
      <w:r>
        <w:rPr>
          <w:rFonts w:ascii="仿宋_GB2312" w:hAnsi="宋体" w:eastAsia="仿宋_GB2312" w:cs="宋体"/>
          <w:color w:val="auto"/>
          <w:kern w:val="0"/>
          <w:sz w:val="32"/>
          <w:szCs w:val="32"/>
        </w:rPr>
        <w:t>学习。</w:t>
      </w:r>
    </w:p>
    <w:p>
      <w:pPr>
        <w:widowControl/>
        <w:shd w:val="clear" w:color="auto" w:fill="FFFFFF"/>
        <w:ind w:firstLine="711" w:firstLineChars="200"/>
        <w:rPr>
          <w:rFonts w:ascii="仿宋" w:hAnsi="仿宋" w:eastAsia="仿宋" w:cs="仿宋"/>
          <w:b/>
          <w:bCs/>
          <w:color w:val="auto"/>
          <w:spacing w:val="17"/>
          <w:sz w:val="32"/>
          <w:szCs w:val="32"/>
        </w:rPr>
      </w:pPr>
      <w:r>
        <w:rPr>
          <w:rFonts w:hint="eastAsia" w:ascii="仿宋" w:hAnsi="仿宋" w:eastAsia="仿宋" w:cs="仿宋"/>
          <w:b/>
          <w:bCs/>
          <w:color w:val="auto"/>
          <w:spacing w:val="17"/>
          <w:sz w:val="32"/>
          <w:szCs w:val="32"/>
        </w:rPr>
        <w:t>第二</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原则</w:t>
      </w:r>
    </w:p>
    <w:p>
      <w:pPr>
        <w:widowControl/>
        <w:shd w:val="clear" w:color="auto" w:fill="FFFFFF"/>
        <w:ind w:firstLine="640" w:firstLineChars="200"/>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（一</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坚持党建引领。全面贯彻落实党的教育方针，加强我市教师队伍建设，不断提高教师业务水平，促进各区域教育均衡发展。</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服务中山教师教育。示范学校以服务教师继续教育和</w:t>
      </w:r>
      <w:r>
        <w:rPr>
          <w:rFonts w:ascii="仿宋_GB2312" w:hAnsi="宋体" w:eastAsia="仿宋_GB2312" w:cs="宋体"/>
          <w:color w:val="auto"/>
          <w:kern w:val="0"/>
          <w:sz w:val="32"/>
          <w:szCs w:val="32"/>
        </w:rPr>
        <w:t>教师</w:t>
      </w:r>
      <w:r>
        <w:rPr>
          <w:rFonts w:hint="eastAsia" w:ascii="仿宋_GB2312" w:hAnsi="宋体" w:eastAsia="仿宋_GB2312" w:cs="宋体"/>
          <w:color w:val="auto"/>
          <w:kern w:val="0"/>
          <w:sz w:val="32"/>
          <w:szCs w:val="32"/>
        </w:rPr>
        <w:t>专业</w:t>
      </w:r>
      <w:r>
        <w:rPr>
          <w:rFonts w:ascii="仿宋_GB2312" w:hAnsi="宋体" w:eastAsia="仿宋_GB2312" w:cs="宋体"/>
          <w:color w:val="auto"/>
          <w:kern w:val="0"/>
          <w:sz w:val="32"/>
          <w:szCs w:val="32"/>
        </w:rPr>
        <w:t>发展</w:t>
      </w:r>
      <w:r>
        <w:rPr>
          <w:rFonts w:hint="eastAsia" w:ascii="仿宋_GB2312" w:hAnsi="宋体" w:eastAsia="仿宋_GB2312" w:cs="宋体"/>
          <w:color w:val="auto"/>
          <w:kern w:val="0"/>
          <w:sz w:val="32"/>
          <w:szCs w:val="32"/>
        </w:rPr>
        <w:t>为根本遵循。</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坚持协同互助发展。示范学校与市教师发展中心等相关业务部门协同合作，共助教师研训和</w:t>
      </w:r>
      <w:r>
        <w:rPr>
          <w:rFonts w:ascii="仿宋_GB2312" w:hAnsi="宋体" w:eastAsia="仿宋_GB2312" w:cs="宋体"/>
          <w:color w:val="auto"/>
          <w:kern w:val="0"/>
          <w:sz w:val="32"/>
          <w:szCs w:val="32"/>
        </w:rPr>
        <w:t>教师发展</w:t>
      </w:r>
      <w:r>
        <w:rPr>
          <w:rFonts w:hint="eastAsia" w:ascii="仿宋_GB2312" w:hAnsi="宋体" w:eastAsia="仿宋_GB2312" w:cs="宋体"/>
          <w:color w:val="auto"/>
          <w:kern w:val="0"/>
          <w:sz w:val="32"/>
          <w:szCs w:val="32"/>
        </w:rPr>
        <w:t>。</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四</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以学科研训为抓手。聚焦教师</w:t>
      </w:r>
      <w:r>
        <w:rPr>
          <w:rFonts w:ascii="仿宋_GB2312" w:hAnsi="宋体" w:eastAsia="仿宋_GB2312" w:cs="宋体"/>
          <w:color w:val="auto"/>
          <w:kern w:val="0"/>
          <w:sz w:val="32"/>
          <w:szCs w:val="32"/>
        </w:rPr>
        <w:t>发展热点</w:t>
      </w:r>
      <w:r>
        <w:rPr>
          <w:rFonts w:hint="eastAsia" w:ascii="仿宋_GB2312" w:hAnsi="宋体" w:eastAsia="仿宋_GB2312" w:cs="宋体"/>
          <w:color w:val="auto"/>
          <w:kern w:val="0"/>
          <w:sz w:val="32"/>
          <w:szCs w:val="32"/>
          <w:lang w:eastAsia="zh-CN"/>
        </w:rPr>
        <w:t>和难点</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开展</w:t>
      </w:r>
      <w:r>
        <w:rPr>
          <w:rFonts w:hint="eastAsia" w:ascii="仿宋_GB2312" w:hAnsi="宋体" w:eastAsia="仿宋_GB2312" w:cs="宋体"/>
          <w:color w:val="auto"/>
          <w:kern w:val="0"/>
          <w:sz w:val="32"/>
          <w:szCs w:val="32"/>
          <w:lang w:eastAsia="zh-CN"/>
        </w:rPr>
        <w:t>主题、专题或专项研训项目</w:t>
      </w:r>
      <w:r>
        <w:rPr>
          <w:rFonts w:hint="eastAsia" w:ascii="仿宋_GB2312" w:hAnsi="宋体" w:eastAsia="仿宋_GB2312" w:cs="宋体"/>
          <w:color w:val="auto"/>
          <w:kern w:val="0"/>
          <w:sz w:val="32"/>
          <w:szCs w:val="32"/>
        </w:rPr>
        <w:t>，让教师</w:t>
      </w:r>
      <w:r>
        <w:rPr>
          <w:rFonts w:ascii="仿宋_GB2312" w:hAnsi="宋体" w:eastAsia="仿宋_GB2312" w:cs="宋体"/>
          <w:color w:val="auto"/>
          <w:kern w:val="0"/>
          <w:sz w:val="32"/>
          <w:szCs w:val="32"/>
        </w:rPr>
        <w:t>研训</w:t>
      </w:r>
      <w:r>
        <w:rPr>
          <w:rFonts w:hint="eastAsia" w:ascii="仿宋_GB2312" w:hAnsi="宋体" w:eastAsia="仿宋_GB2312" w:cs="宋体"/>
          <w:color w:val="auto"/>
          <w:kern w:val="0"/>
          <w:sz w:val="32"/>
          <w:szCs w:val="32"/>
        </w:rPr>
        <w:t>更有针对</w:t>
      </w:r>
      <w:r>
        <w:rPr>
          <w:rFonts w:ascii="仿宋_GB2312" w:hAnsi="宋体" w:eastAsia="仿宋_GB2312" w:cs="宋体"/>
          <w:color w:val="auto"/>
          <w:kern w:val="0"/>
          <w:sz w:val="32"/>
          <w:szCs w:val="32"/>
        </w:rPr>
        <w:t>性</w:t>
      </w:r>
      <w:r>
        <w:rPr>
          <w:rFonts w:hint="eastAsia" w:ascii="仿宋_GB2312" w:hAnsi="宋体" w:eastAsia="仿宋_GB2312" w:cs="宋体"/>
          <w:color w:val="auto"/>
          <w:kern w:val="0"/>
          <w:sz w:val="32"/>
          <w:szCs w:val="32"/>
        </w:rPr>
        <w:t>和</w:t>
      </w:r>
      <w:r>
        <w:rPr>
          <w:rFonts w:ascii="仿宋_GB2312" w:hAnsi="宋体" w:eastAsia="仿宋_GB2312" w:cs="宋体"/>
          <w:color w:val="auto"/>
          <w:kern w:val="0"/>
          <w:sz w:val="32"/>
          <w:szCs w:val="32"/>
        </w:rPr>
        <w:t>实效性</w:t>
      </w:r>
      <w:r>
        <w:rPr>
          <w:rFonts w:hint="eastAsia" w:ascii="仿宋_GB2312" w:hAnsi="宋体" w:eastAsia="仿宋_GB2312" w:cs="宋体"/>
          <w:color w:val="auto"/>
          <w:kern w:val="0"/>
          <w:sz w:val="32"/>
          <w:szCs w:val="32"/>
        </w:rPr>
        <w:t>。</w:t>
      </w:r>
    </w:p>
    <w:p>
      <w:pPr>
        <w:pStyle w:val="2"/>
        <w:numPr>
          <w:ilvl w:val="0"/>
          <w:numId w:val="1"/>
        </w:numPr>
        <w:spacing w:before="0" w:after="0"/>
        <w:rPr>
          <w:color w:val="auto"/>
        </w:rPr>
      </w:pPr>
      <w:r>
        <w:rPr>
          <w:rFonts w:hint="eastAsia"/>
          <w:color w:val="auto"/>
        </w:rPr>
        <w:t>团队</w:t>
      </w:r>
    </w:p>
    <w:p>
      <w:pPr>
        <w:widowControl/>
        <w:shd w:val="clear" w:color="auto" w:fill="FFFFFF"/>
        <w:ind w:firstLine="711" w:firstLineChars="200"/>
        <w:rPr>
          <w:rFonts w:ascii="仿宋" w:hAnsi="仿宋" w:eastAsia="仿宋" w:cs="仿宋"/>
          <w:b/>
          <w:bCs/>
          <w:color w:val="auto"/>
          <w:spacing w:val="17"/>
          <w:sz w:val="32"/>
          <w:szCs w:val="32"/>
        </w:rPr>
      </w:pPr>
      <w:r>
        <w:rPr>
          <w:rFonts w:hint="eastAsia" w:ascii="仿宋" w:hAnsi="仿宋" w:eastAsia="仿宋" w:cs="仿宋"/>
          <w:b/>
          <w:bCs/>
          <w:color w:val="auto"/>
          <w:spacing w:val="17"/>
          <w:sz w:val="32"/>
          <w:szCs w:val="32"/>
        </w:rPr>
        <w:t>第</w:t>
      </w:r>
      <w:r>
        <w:rPr>
          <w:rFonts w:hint="eastAsia" w:ascii="仿宋" w:hAnsi="仿宋" w:eastAsia="仿宋" w:cs="仿宋"/>
          <w:b/>
          <w:bCs/>
          <w:color w:val="auto"/>
          <w:spacing w:val="17"/>
          <w:sz w:val="32"/>
          <w:szCs w:val="32"/>
          <w:lang w:eastAsia="zh-CN"/>
        </w:rPr>
        <w:t>三</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管理团队</w:t>
      </w:r>
    </w:p>
    <w:p>
      <w:pPr>
        <w:widowControl/>
        <w:shd w:val="clear" w:color="auto" w:fill="FFFFFF"/>
        <w:ind w:firstLine="640" w:firstLineChars="200"/>
        <w:rPr>
          <w:rFonts w:ascii="仿宋" w:hAnsi="仿宋" w:eastAsia="仿宋" w:cs="仿宋"/>
          <w:b/>
          <w:bCs/>
          <w:color w:val="auto"/>
          <w:spacing w:val="17"/>
          <w:sz w:val="32"/>
          <w:szCs w:val="32"/>
        </w:rPr>
      </w:pPr>
      <w:r>
        <w:rPr>
          <w:rFonts w:hint="eastAsia" w:ascii="仿宋_GB2312" w:hAnsi="宋体" w:eastAsia="仿宋_GB2312" w:cs="宋体"/>
          <w:color w:val="auto"/>
          <w:kern w:val="0"/>
          <w:sz w:val="32"/>
          <w:szCs w:val="32"/>
        </w:rPr>
        <w:t>示范学校管理</w:t>
      </w:r>
      <w:r>
        <w:rPr>
          <w:rFonts w:ascii="仿宋_GB2312" w:hAnsi="宋体" w:eastAsia="仿宋_GB2312" w:cs="宋体"/>
          <w:color w:val="auto"/>
          <w:kern w:val="0"/>
          <w:sz w:val="32"/>
          <w:szCs w:val="32"/>
        </w:rPr>
        <w:t>办</w:t>
      </w:r>
      <w:r>
        <w:rPr>
          <w:rFonts w:hint="eastAsia" w:ascii="仿宋_GB2312" w:hAnsi="宋体" w:eastAsia="仿宋_GB2312" w:cs="宋体"/>
          <w:color w:val="auto"/>
          <w:kern w:val="0"/>
          <w:sz w:val="32"/>
          <w:szCs w:val="32"/>
        </w:rPr>
        <w:t>公</w:t>
      </w:r>
      <w:r>
        <w:rPr>
          <w:rFonts w:ascii="仿宋_GB2312" w:hAnsi="宋体" w:eastAsia="仿宋_GB2312" w:cs="宋体"/>
          <w:color w:val="auto"/>
          <w:kern w:val="0"/>
          <w:sz w:val="32"/>
          <w:szCs w:val="32"/>
        </w:rPr>
        <w:t>室</w:t>
      </w:r>
      <w:r>
        <w:rPr>
          <w:rFonts w:hint="eastAsia" w:ascii="仿宋_GB2312" w:hAnsi="宋体" w:eastAsia="仿宋_GB2312" w:cs="宋体"/>
          <w:color w:val="auto"/>
          <w:kern w:val="0"/>
          <w:sz w:val="32"/>
          <w:szCs w:val="32"/>
        </w:rPr>
        <w:t>设</w:t>
      </w:r>
      <w:r>
        <w:rPr>
          <w:rFonts w:ascii="仿宋_GB2312" w:hAnsi="宋体" w:eastAsia="仿宋_GB2312" w:cs="宋体"/>
          <w:color w:val="auto"/>
          <w:kern w:val="0"/>
          <w:sz w:val="32"/>
          <w:szCs w:val="32"/>
        </w:rPr>
        <w:t>在</w:t>
      </w:r>
      <w:r>
        <w:rPr>
          <w:rFonts w:hint="eastAsia" w:ascii="仿宋_GB2312" w:hAnsi="宋体" w:eastAsia="仿宋_GB2312" w:cs="宋体"/>
          <w:color w:val="auto"/>
          <w:kern w:val="0"/>
          <w:sz w:val="32"/>
          <w:szCs w:val="32"/>
        </w:rPr>
        <w:t>市教师发展中心。</w:t>
      </w:r>
    </w:p>
    <w:p>
      <w:pPr>
        <w:widowControl/>
        <w:shd w:val="clear" w:color="auto" w:fill="FFFFFF"/>
        <w:ind w:firstLine="711" w:firstLineChars="200"/>
        <w:rPr>
          <w:rFonts w:ascii="仿宋" w:hAnsi="仿宋" w:eastAsia="仿宋" w:cs="仿宋"/>
          <w:b/>
          <w:bCs/>
          <w:color w:val="auto"/>
          <w:spacing w:val="17"/>
          <w:sz w:val="32"/>
          <w:szCs w:val="32"/>
        </w:rPr>
      </w:pPr>
      <w:r>
        <w:rPr>
          <w:rFonts w:hint="eastAsia" w:ascii="仿宋" w:hAnsi="仿宋" w:eastAsia="仿宋" w:cs="仿宋"/>
          <w:b/>
          <w:bCs/>
          <w:color w:val="auto"/>
          <w:spacing w:val="17"/>
          <w:sz w:val="32"/>
          <w:szCs w:val="32"/>
        </w:rPr>
        <w:t>第</w:t>
      </w:r>
      <w:r>
        <w:rPr>
          <w:rFonts w:hint="eastAsia" w:ascii="仿宋" w:hAnsi="仿宋" w:eastAsia="仿宋" w:cs="仿宋"/>
          <w:b/>
          <w:bCs/>
          <w:color w:val="auto"/>
          <w:spacing w:val="17"/>
          <w:sz w:val="32"/>
          <w:szCs w:val="32"/>
          <w:lang w:eastAsia="zh-CN"/>
        </w:rPr>
        <w:t>四</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w:t>
      </w:r>
      <w:r>
        <w:rPr>
          <w:rFonts w:ascii="仿宋" w:hAnsi="仿宋" w:eastAsia="仿宋" w:cs="仿宋"/>
          <w:b/>
          <w:bCs/>
          <w:color w:val="auto"/>
          <w:spacing w:val="17"/>
          <w:sz w:val="32"/>
          <w:szCs w:val="32"/>
        </w:rPr>
        <w:t>指导</w:t>
      </w:r>
      <w:r>
        <w:rPr>
          <w:rFonts w:hint="eastAsia" w:ascii="仿宋" w:hAnsi="仿宋" w:eastAsia="仿宋" w:cs="仿宋"/>
          <w:b/>
          <w:bCs/>
          <w:color w:val="auto"/>
          <w:spacing w:val="17"/>
          <w:sz w:val="32"/>
          <w:szCs w:val="32"/>
        </w:rPr>
        <w:t>团队</w:t>
      </w:r>
    </w:p>
    <w:p>
      <w:pPr>
        <w:widowControl/>
        <w:shd w:val="clear" w:color="auto" w:fill="FFFFFF"/>
        <w:ind w:firstLine="640" w:firstLineChars="200"/>
        <w:rPr>
          <w:rFonts w:hint="eastAsia" w:ascii="仿宋_GB2312" w:hAnsi="宋体" w:eastAsia="仿宋_GB2312" w:cs="宋体"/>
          <w:color w:val="auto"/>
          <w:kern w:val="0"/>
          <w:sz w:val="32"/>
          <w:szCs w:val="32"/>
          <w:shd w:val="clear" w:color="FFFFFF" w:fill="D9D9D9"/>
          <w:lang w:eastAsia="zh-CN"/>
        </w:rPr>
      </w:pPr>
      <w:r>
        <w:rPr>
          <w:rFonts w:hint="eastAsia" w:ascii="仿宋_GB2312" w:hAnsi="宋体" w:eastAsia="仿宋_GB2312" w:cs="宋体"/>
          <w:color w:val="auto"/>
          <w:kern w:val="0"/>
          <w:sz w:val="32"/>
          <w:szCs w:val="32"/>
        </w:rPr>
        <w:t>指导</w:t>
      </w:r>
      <w:r>
        <w:rPr>
          <w:rFonts w:ascii="仿宋_GB2312" w:hAnsi="宋体" w:eastAsia="仿宋_GB2312" w:cs="宋体"/>
          <w:color w:val="auto"/>
          <w:kern w:val="0"/>
          <w:sz w:val="32"/>
          <w:szCs w:val="32"/>
        </w:rPr>
        <w:t>团</w:t>
      </w:r>
      <w:r>
        <w:rPr>
          <w:rFonts w:hint="eastAsia" w:ascii="仿宋_GB2312" w:hAnsi="宋体" w:eastAsia="仿宋_GB2312" w:cs="宋体"/>
          <w:color w:val="auto"/>
          <w:kern w:val="0"/>
          <w:sz w:val="32"/>
          <w:szCs w:val="32"/>
        </w:rPr>
        <w:t>队</w:t>
      </w:r>
      <w:r>
        <w:rPr>
          <w:rFonts w:hint="eastAsia" w:ascii="仿宋_GB2312" w:hAnsi="宋体" w:eastAsia="仿宋_GB2312" w:cs="宋体"/>
          <w:color w:val="auto"/>
          <w:kern w:val="0"/>
          <w:sz w:val="32"/>
          <w:szCs w:val="32"/>
          <w:lang w:eastAsia="zh-CN"/>
        </w:rPr>
        <w:t>由各示范学校聘请市级及以上学科专家和经验丰富的研训师组成。</w:t>
      </w:r>
    </w:p>
    <w:p>
      <w:pPr>
        <w:widowControl/>
        <w:shd w:val="clear" w:color="auto" w:fill="FFFFFF"/>
        <w:ind w:firstLine="711" w:firstLineChars="200"/>
        <w:rPr>
          <w:rFonts w:ascii="仿宋" w:hAnsi="仿宋" w:eastAsia="仿宋" w:cs="仿宋"/>
          <w:color w:val="auto"/>
          <w:spacing w:val="17"/>
          <w:sz w:val="32"/>
          <w:szCs w:val="32"/>
        </w:rPr>
      </w:pPr>
      <w:r>
        <w:rPr>
          <w:rFonts w:hint="eastAsia" w:ascii="仿宋" w:hAnsi="仿宋" w:eastAsia="仿宋" w:cs="仿宋"/>
          <w:b/>
          <w:bCs/>
          <w:color w:val="auto"/>
          <w:spacing w:val="17"/>
          <w:sz w:val="32"/>
          <w:szCs w:val="32"/>
        </w:rPr>
        <w:t>第</w:t>
      </w:r>
      <w:r>
        <w:rPr>
          <w:rFonts w:hint="eastAsia" w:ascii="仿宋" w:hAnsi="仿宋" w:eastAsia="仿宋" w:cs="仿宋"/>
          <w:b/>
          <w:bCs/>
          <w:color w:val="auto"/>
          <w:spacing w:val="17"/>
          <w:sz w:val="32"/>
          <w:szCs w:val="32"/>
          <w:lang w:eastAsia="zh-CN"/>
        </w:rPr>
        <w:t>五</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学校团队</w:t>
      </w:r>
    </w:p>
    <w:p>
      <w:pPr>
        <w:widowControl/>
        <w:shd w:val="clear" w:color="auto" w:fill="FFFFFF"/>
        <w:ind w:firstLine="640" w:firstLineChars="200"/>
        <w:rPr>
          <w:rFonts w:ascii="仿宋_GB2312" w:hAnsi="宋体" w:eastAsia="仿宋_GB2312" w:cs="宋体"/>
          <w:color w:val="auto"/>
          <w:kern w:val="0"/>
          <w:sz w:val="32"/>
          <w:szCs w:val="32"/>
          <w:shd w:val="clear" w:color="auto" w:fill="auto"/>
        </w:rPr>
      </w:pPr>
      <w:r>
        <w:rPr>
          <w:rFonts w:hint="eastAsia" w:ascii="仿宋_GB2312" w:hAnsi="宋体" w:eastAsia="仿宋_GB2312" w:cs="宋体"/>
          <w:color w:val="auto"/>
          <w:kern w:val="0"/>
          <w:sz w:val="32"/>
          <w:szCs w:val="32"/>
          <w:shd w:val="clear" w:color="auto" w:fill="auto"/>
        </w:rPr>
        <w:t>（一</w:t>
      </w:r>
      <w:r>
        <w:rPr>
          <w:rFonts w:ascii="仿宋_GB2312" w:hAnsi="宋体" w:eastAsia="仿宋_GB2312" w:cs="宋体"/>
          <w:color w:val="auto"/>
          <w:kern w:val="0"/>
          <w:sz w:val="32"/>
          <w:szCs w:val="32"/>
          <w:shd w:val="clear" w:color="auto" w:fill="auto"/>
        </w:rPr>
        <w:t>）</w:t>
      </w:r>
      <w:r>
        <w:rPr>
          <w:rFonts w:hint="eastAsia" w:ascii="仿宋_GB2312" w:hAnsi="宋体" w:eastAsia="仿宋_GB2312" w:cs="宋体"/>
          <w:color w:val="auto"/>
          <w:kern w:val="0"/>
          <w:sz w:val="32"/>
          <w:szCs w:val="32"/>
          <w:shd w:val="clear" w:color="auto" w:fill="auto"/>
        </w:rPr>
        <w:t>示范学校行政团队，负责人</w:t>
      </w:r>
      <w:r>
        <w:rPr>
          <w:rFonts w:ascii="仿宋_GB2312" w:hAnsi="宋体" w:eastAsia="仿宋_GB2312" w:cs="宋体"/>
          <w:color w:val="auto"/>
          <w:kern w:val="0"/>
          <w:sz w:val="32"/>
          <w:szCs w:val="32"/>
          <w:shd w:val="clear" w:color="auto" w:fill="auto"/>
        </w:rPr>
        <w:t>为</w:t>
      </w:r>
      <w:r>
        <w:rPr>
          <w:rFonts w:hint="eastAsia" w:ascii="仿宋_GB2312" w:hAnsi="宋体" w:eastAsia="仿宋_GB2312" w:cs="宋体"/>
          <w:color w:val="auto"/>
          <w:kern w:val="0"/>
          <w:sz w:val="32"/>
          <w:szCs w:val="32"/>
          <w:shd w:val="clear" w:color="auto" w:fill="auto"/>
        </w:rPr>
        <w:t>学校校长，</w:t>
      </w:r>
      <w:r>
        <w:rPr>
          <w:rFonts w:ascii="仿宋_GB2312" w:hAnsi="宋体" w:eastAsia="仿宋_GB2312" w:cs="宋体"/>
          <w:color w:val="auto"/>
          <w:kern w:val="0"/>
          <w:sz w:val="32"/>
          <w:szCs w:val="32"/>
          <w:shd w:val="clear" w:color="auto" w:fill="auto"/>
        </w:rPr>
        <w:t>参与</w:t>
      </w:r>
      <w:r>
        <w:rPr>
          <w:rFonts w:hint="eastAsia" w:ascii="仿宋_GB2312" w:hAnsi="宋体" w:eastAsia="仿宋_GB2312" w:cs="宋体"/>
          <w:color w:val="auto"/>
          <w:kern w:val="0"/>
          <w:sz w:val="32"/>
          <w:szCs w:val="32"/>
          <w:shd w:val="clear" w:color="auto" w:fill="auto"/>
        </w:rPr>
        <w:t>示范</w:t>
      </w:r>
      <w:r>
        <w:rPr>
          <w:rFonts w:ascii="仿宋_GB2312" w:hAnsi="宋体" w:eastAsia="仿宋_GB2312" w:cs="宋体"/>
          <w:color w:val="auto"/>
          <w:kern w:val="0"/>
          <w:sz w:val="32"/>
          <w:szCs w:val="32"/>
          <w:shd w:val="clear" w:color="auto" w:fill="auto"/>
        </w:rPr>
        <w:t>学校实际工作，</w:t>
      </w:r>
      <w:r>
        <w:rPr>
          <w:rFonts w:hint="eastAsia" w:ascii="仿宋_GB2312" w:hAnsi="宋体" w:eastAsia="仿宋_GB2312" w:cs="宋体"/>
          <w:color w:val="auto"/>
          <w:kern w:val="0"/>
          <w:sz w:val="32"/>
          <w:szCs w:val="32"/>
          <w:shd w:val="clear" w:color="auto" w:fill="auto"/>
        </w:rPr>
        <w:t>统筹</w:t>
      </w:r>
      <w:r>
        <w:rPr>
          <w:rFonts w:ascii="仿宋_GB2312" w:hAnsi="宋体" w:eastAsia="仿宋_GB2312" w:cs="宋体"/>
          <w:color w:val="auto"/>
          <w:kern w:val="0"/>
          <w:sz w:val="32"/>
          <w:szCs w:val="32"/>
          <w:shd w:val="clear" w:color="auto" w:fill="auto"/>
        </w:rPr>
        <w:t>执行</w:t>
      </w:r>
      <w:r>
        <w:rPr>
          <w:rFonts w:hint="eastAsia" w:ascii="仿宋_GB2312" w:hAnsi="宋体" w:eastAsia="仿宋_GB2312" w:cs="宋体"/>
          <w:color w:val="auto"/>
          <w:kern w:val="0"/>
          <w:sz w:val="32"/>
          <w:szCs w:val="32"/>
          <w:shd w:val="clear" w:color="auto" w:fill="auto"/>
        </w:rPr>
        <w:t>人</w:t>
      </w:r>
      <w:r>
        <w:rPr>
          <w:rFonts w:ascii="仿宋_GB2312" w:hAnsi="宋体" w:eastAsia="仿宋_GB2312" w:cs="宋体"/>
          <w:color w:val="auto"/>
          <w:kern w:val="0"/>
          <w:sz w:val="32"/>
          <w:szCs w:val="32"/>
          <w:shd w:val="clear" w:color="auto" w:fill="auto"/>
        </w:rPr>
        <w:t>为分管</w:t>
      </w:r>
      <w:r>
        <w:rPr>
          <w:rFonts w:hint="eastAsia" w:ascii="仿宋_GB2312" w:hAnsi="宋体" w:eastAsia="仿宋_GB2312" w:cs="宋体"/>
          <w:color w:val="auto"/>
          <w:kern w:val="0"/>
          <w:sz w:val="32"/>
          <w:szCs w:val="32"/>
          <w:shd w:val="clear" w:color="auto" w:fill="auto"/>
        </w:rPr>
        <w:t>教学或科研的副校长。</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学科带头人1名，一般为该学科科组长或具有专长的骨干教师。</w:t>
      </w:r>
    </w:p>
    <w:p>
      <w:pPr>
        <w:widowControl/>
        <w:shd w:val="clear" w:color="auto" w:fill="FFFFFF"/>
        <w:ind w:firstLine="640" w:firstLineChars="200"/>
        <w:rPr>
          <w:rFonts w:ascii="仿宋" w:hAnsi="仿宋" w:eastAsia="仿宋" w:cs="仿宋"/>
          <w:color w:val="auto"/>
          <w:spacing w:val="17"/>
          <w:sz w:val="32"/>
          <w:szCs w:val="32"/>
        </w:rPr>
      </w:pPr>
      <w:r>
        <w:rPr>
          <w:rFonts w:hint="eastAsia" w:ascii="仿宋_GB2312" w:hAnsi="宋体" w:eastAsia="仿宋_GB2312" w:cs="宋体"/>
          <w:color w:val="auto"/>
          <w:kern w:val="0"/>
          <w:sz w:val="32"/>
          <w:szCs w:val="32"/>
        </w:rPr>
        <w:t>（三</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学科团队成员不少于</w:t>
      </w:r>
      <w:r>
        <w:rPr>
          <w:rFonts w:ascii="仿宋_GB2312" w:hAnsi="宋体" w:eastAsia="仿宋_GB2312" w:cs="宋体"/>
          <w:color w:val="auto"/>
          <w:kern w:val="0"/>
          <w:sz w:val="32"/>
          <w:szCs w:val="32"/>
        </w:rPr>
        <w:t>5</w:t>
      </w:r>
      <w:r>
        <w:rPr>
          <w:rFonts w:hint="eastAsia" w:ascii="仿宋_GB2312" w:hAnsi="宋体" w:eastAsia="仿宋_GB2312" w:cs="宋体"/>
          <w:color w:val="auto"/>
          <w:kern w:val="0"/>
          <w:sz w:val="32"/>
          <w:szCs w:val="32"/>
        </w:rPr>
        <w:t>名，一般为该学科骨干教师，也</w:t>
      </w:r>
      <w:r>
        <w:rPr>
          <w:rFonts w:ascii="仿宋_GB2312" w:hAnsi="宋体" w:eastAsia="仿宋_GB2312" w:cs="宋体"/>
          <w:color w:val="auto"/>
          <w:kern w:val="0"/>
          <w:sz w:val="32"/>
          <w:szCs w:val="32"/>
        </w:rPr>
        <w:t>可跨校组队</w:t>
      </w:r>
      <w:r>
        <w:rPr>
          <w:rFonts w:hint="eastAsia" w:ascii="仿宋_GB2312" w:hAnsi="宋体" w:eastAsia="仿宋_GB2312" w:cs="宋体"/>
          <w:color w:val="auto"/>
          <w:kern w:val="0"/>
          <w:sz w:val="32"/>
          <w:szCs w:val="32"/>
        </w:rPr>
        <w:t>。</w:t>
      </w:r>
    </w:p>
    <w:p>
      <w:pPr>
        <w:pStyle w:val="2"/>
        <w:numPr>
          <w:ilvl w:val="0"/>
          <w:numId w:val="1"/>
        </w:numPr>
        <w:spacing w:before="0" w:after="0"/>
        <w:rPr>
          <w:color w:val="auto"/>
        </w:rPr>
      </w:pPr>
      <w:r>
        <w:rPr>
          <w:rFonts w:hint="eastAsia"/>
          <w:color w:val="auto"/>
        </w:rPr>
        <w:t>职责</w:t>
      </w:r>
    </w:p>
    <w:p>
      <w:pPr>
        <w:widowControl/>
        <w:shd w:val="clear" w:color="auto" w:fill="FFFFFF"/>
        <w:ind w:firstLine="711" w:firstLineChars="200"/>
        <w:rPr>
          <w:rFonts w:ascii="仿宋" w:hAnsi="仿宋" w:eastAsia="仿宋" w:cs="仿宋"/>
          <w:b/>
          <w:bCs/>
          <w:color w:val="auto"/>
          <w:spacing w:val="17"/>
          <w:sz w:val="32"/>
          <w:szCs w:val="32"/>
        </w:rPr>
      </w:pPr>
      <w:r>
        <w:rPr>
          <w:rFonts w:hint="eastAsia" w:ascii="仿宋" w:hAnsi="仿宋" w:eastAsia="仿宋" w:cs="仿宋"/>
          <w:b/>
          <w:bCs/>
          <w:color w:val="auto"/>
          <w:spacing w:val="17"/>
          <w:sz w:val="32"/>
          <w:szCs w:val="32"/>
        </w:rPr>
        <w:t>第</w:t>
      </w:r>
      <w:r>
        <w:rPr>
          <w:rFonts w:hint="eastAsia" w:ascii="仿宋" w:hAnsi="仿宋" w:eastAsia="仿宋" w:cs="仿宋"/>
          <w:b/>
          <w:bCs/>
          <w:color w:val="auto"/>
          <w:spacing w:val="17"/>
          <w:sz w:val="32"/>
          <w:szCs w:val="32"/>
          <w:lang w:eastAsia="zh-CN"/>
        </w:rPr>
        <w:t>六</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管理团队职责</w:t>
      </w:r>
    </w:p>
    <w:p>
      <w:pPr>
        <w:widowControl/>
        <w:shd w:val="clear" w:color="auto" w:fill="FFFFFF"/>
        <w:ind w:firstLine="640" w:firstLineChars="200"/>
        <w:rPr>
          <w:color w:val="auto"/>
        </w:rPr>
      </w:pPr>
      <w:r>
        <w:rPr>
          <w:rFonts w:hint="eastAsia" w:ascii="仿宋_GB2312" w:hAnsi="宋体" w:eastAsia="仿宋_GB2312" w:cs="宋体"/>
          <w:color w:val="auto"/>
          <w:kern w:val="0"/>
          <w:sz w:val="32"/>
          <w:szCs w:val="32"/>
        </w:rPr>
        <w:t>管理办公</w:t>
      </w:r>
      <w:r>
        <w:rPr>
          <w:rFonts w:ascii="仿宋_GB2312" w:hAnsi="宋体" w:eastAsia="仿宋_GB2312" w:cs="宋体"/>
          <w:color w:val="auto"/>
          <w:kern w:val="0"/>
          <w:sz w:val="32"/>
          <w:szCs w:val="32"/>
        </w:rPr>
        <w:t>室</w:t>
      </w:r>
      <w:r>
        <w:rPr>
          <w:rFonts w:hint="eastAsia" w:ascii="仿宋_GB2312" w:hAnsi="宋体" w:eastAsia="仿宋_GB2312" w:cs="宋体"/>
          <w:color w:val="auto"/>
          <w:kern w:val="0"/>
          <w:sz w:val="32"/>
          <w:szCs w:val="32"/>
        </w:rPr>
        <w:t>规划和统筹示范学校的建设与管理，负责全</w:t>
      </w:r>
      <w:r>
        <w:rPr>
          <w:rFonts w:ascii="仿宋_GB2312" w:hAnsi="宋体" w:eastAsia="仿宋_GB2312" w:cs="宋体"/>
          <w:color w:val="auto"/>
          <w:kern w:val="0"/>
          <w:sz w:val="32"/>
          <w:szCs w:val="32"/>
        </w:rPr>
        <w:t>市</w:t>
      </w:r>
      <w:r>
        <w:rPr>
          <w:rFonts w:hint="eastAsia" w:ascii="仿宋_GB2312" w:hAnsi="宋体" w:eastAsia="仿宋_GB2312" w:cs="宋体"/>
          <w:color w:val="auto"/>
          <w:kern w:val="0"/>
          <w:sz w:val="32"/>
          <w:szCs w:val="32"/>
        </w:rPr>
        <w:t>示范学校建设的业务指导、日常管理、经</w:t>
      </w:r>
      <w:r>
        <w:rPr>
          <w:rFonts w:ascii="仿宋_GB2312" w:hAnsi="宋体" w:eastAsia="仿宋_GB2312" w:cs="宋体"/>
          <w:color w:val="auto"/>
          <w:kern w:val="0"/>
          <w:sz w:val="32"/>
          <w:szCs w:val="32"/>
        </w:rPr>
        <w:t>费</w:t>
      </w:r>
      <w:r>
        <w:rPr>
          <w:rFonts w:hint="eastAsia" w:ascii="仿宋_GB2312" w:hAnsi="宋体" w:eastAsia="仿宋_GB2312" w:cs="宋体"/>
          <w:color w:val="auto"/>
          <w:kern w:val="0"/>
          <w:sz w:val="32"/>
          <w:szCs w:val="32"/>
        </w:rPr>
        <w:t>下达</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监督考核</w:t>
      </w:r>
      <w:r>
        <w:rPr>
          <w:rFonts w:hint="eastAsia" w:ascii="仿宋_GB2312" w:hAnsi="宋体" w:eastAsia="仿宋_GB2312" w:cs="宋体"/>
          <w:color w:val="auto"/>
          <w:kern w:val="0"/>
          <w:sz w:val="32"/>
          <w:szCs w:val="32"/>
          <w:lang w:eastAsia="zh-CN"/>
        </w:rPr>
        <w:t>和</w:t>
      </w:r>
      <w:r>
        <w:rPr>
          <w:rFonts w:hint="eastAsia" w:ascii="仿宋_GB2312" w:hAnsi="宋体" w:eastAsia="仿宋_GB2312" w:cs="宋体"/>
          <w:color w:val="auto"/>
          <w:kern w:val="0"/>
          <w:sz w:val="32"/>
          <w:szCs w:val="32"/>
        </w:rPr>
        <w:t>成果推广等。</w:t>
      </w:r>
    </w:p>
    <w:p>
      <w:pPr>
        <w:widowControl/>
        <w:shd w:val="clear" w:color="auto" w:fill="FFFFFF"/>
        <w:ind w:firstLine="711" w:firstLineChars="200"/>
        <w:rPr>
          <w:rFonts w:ascii="仿宋" w:hAnsi="仿宋" w:eastAsia="仿宋" w:cs="仿宋"/>
          <w:b/>
          <w:bCs/>
          <w:color w:val="auto"/>
          <w:spacing w:val="17"/>
          <w:sz w:val="32"/>
          <w:szCs w:val="32"/>
        </w:rPr>
      </w:pPr>
      <w:r>
        <w:rPr>
          <w:rFonts w:hint="eastAsia" w:ascii="仿宋" w:hAnsi="仿宋" w:eastAsia="仿宋" w:cs="仿宋"/>
          <w:b/>
          <w:bCs/>
          <w:color w:val="auto"/>
          <w:spacing w:val="17"/>
          <w:sz w:val="32"/>
          <w:szCs w:val="32"/>
        </w:rPr>
        <w:t>第</w:t>
      </w:r>
      <w:r>
        <w:rPr>
          <w:rFonts w:hint="eastAsia" w:ascii="仿宋" w:hAnsi="仿宋" w:eastAsia="仿宋" w:cs="仿宋"/>
          <w:b/>
          <w:bCs/>
          <w:color w:val="auto"/>
          <w:spacing w:val="17"/>
          <w:sz w:val="32"/>
          <w:szCs w:val="32"/>
          <w:lang w:eastAsia="zh-CN"/>
        </w:rPr>
        <w:t>七</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指导团队职责</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入校</w:t>
      </w:r>
      <w:r>
        <w:rPr>
          <w:rFonts w:ascii="仿宋_GB2312" w:hAnsi="宋体" w:eastAsia="仿宋_GB2312" w:cs="宋体"/>
          <w:color w:val="auto"/>
          <w:kern w:val="0"/>
          <w:sz w:val="32"/>
          <w:szCs w:val="32"/>
        </w:rPr>
        <w:t>诊断，为</w:t>
      </w:r>
      <w:r>
        <w:rPr>
          <w:rFonts w:hint="eastAsia" w:ascii="仿宋_GB2312" w:hAnsi="宋体" w:eastAsia="仿宋_GB2312" w:cs="宋体"/>
          <w:color w:val="auto"/>
          <w:kern w:val="0"/>
          <w:sz w:val="32"/>
          <w:szCs w:val="32"/>
        </w:rPr>
        <w:t>示范学校的发展规划提供专业支持，</w:t>
      </w:r>
      <w:r>
        <w:rPr>
          <w:rFonts w:hint="eastAsia" w:ascii="Times New Roman" w:hAnsi="Times New Roman" w:eastAsia="仿宋_GB2312" w:cs="Times New Roman"/>
          <w:bCs/>
          <w:color w:val="auto"/>
          <w:sz w:val="32"/>
          <w:szCs w:val="32"/>
        </w:rPr>
        <w:t>指导示范学校制定建设实施方案。</w:t>
      </w:r>
    </w:p>
    <w:p>
      <w:pPr>
        <w:widowControl/>
        <w:shd w:val="clear" w:color="auto" w:fill="FFFFFF"/>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实地参与示范学校的学科研训工作，每年不得少于6次，构建起</w:t>
      </w:r>
      <w:r>
        <w:rPr>
          <w:rFonts w:hint="eastAsia" w:ascii="Times New Roman" w:hAnsi="Times New Roman" w:eastAsia="仿宋_GB2312" w:cs="Times New Roman"/>
          <w:bCs/>
          <w:color w:val="auto"/>
          <w:sz w:val="32"/>
          <w:szCs w:val="32"/>
        </w:rPr>
        <w:t>示范学校研</w:t>
      </w:r>
      <w:r>
        <w:rPr>
          <w:rFonts w:ascii="Times New Roman" w:hAnsi="Times New Roman" w:eastAsia="仿宋_GB2312" w:cs="Times New Roman"/>
          <w:bCs/>
          <w:color w:val="auto"/>
          <w:sz w:val="32"/>
          <w:szCs w:val="32"/>
        </w:rPr>
        <w:t>训</w:t>
      </w:r>
      <w:r>
        <w:rPr>
          <w:rFonts w:hint="eastAsia" w:ascii="Times New Roman" w:hAnsi="Times New Roman" w:eastAsia="仿宋_GB2312" w:cs="Times New Roman"/>
          <w:bCs/>
          <w:color w:val="auto"/>
          <w:sz w:val="32"/>
          <w:szCs w:val="32"/>
        </w:rPr>
        <w:t>项目管理、资源建设、案例展示、考核总结等一体</w:t>
      </w:r>
      <w:r>
        <w:rPr>
          <w:rFonts w:ascii="Times New Roman" w:hAnsi="Times New Roman" w:eastAsia="仿宋_GB2312" w:cs="Times New Roman"/>
          <w:bCs/>
          <w:color w:val="auto"/>
          <w:sz w:val="32"/>
          <w:szCs w:val="32"/>
        </w:rPr>
        <w:t>化建设流程。</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为示范学校的学科教师专业发展提供指导与帮助，</w:t>
      </w:r>
      <w:r>
        <w:rPr>
          <w:rFonts w:hint="eastAsia" w:ascii="Times New Roman" w:hAnsi="Times New Roman" w:eastAsia="仿宋_GB2312" w:cs="Times New Roman"/>
          <w:bCs/>
          <w:color w:val="auto"/>
          <w:sz w:val="32"/>
          <w:szCs w:val="32"/>
        </w:rPr>
        <w:t>开展教师研修典型案例</w:t>
      </w:r>
      <w:r>
        <w:rPr>
          <w:rFonts w:hint="eastAsia" w:ascii="Times New Roman" w:hAnsi="Times New Roman" w:eastAsia="仿宋_GB2312" w:cs="Times New Roman"/>
          <w:bCs/>
          <w:color w:val="auto"/>
          <w:sz w:val="32"/>
          <w:szCs w:val="32"/>
          <w:lang w:eastAsia="zh-CN"/>
        </w:rPr>
        <w:t>和优势学科教学案例</w:t>
      </w:r>
      <w:r>
        <w:rPr>
          <w:rFonts w:hint="eastAsia" w:ascii="Times New Roman" w:hAnsi="Times New Roman" w:eastAsia="仿宋_GB2312" w:cs="Times New Roman"/>
          <w:bCs/>
          <w:color w:val="auto"/>
          <w:sz w:val="32"/>
          <w:szCs w:val="32"/>
        </w:rPr>
        <w:t>等研修项目库建设。</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为示范学校的学科教学和课题研究等提供指导。</w:t>
      </w:r>
    </w:p>
    <w:p>
      <w:pPr>
        <w:widowControl/>
        <w:shd w:val="clear" w:color="auto" w:fill="FFFFFF"/>
        <w:ind w:firstLine="711" w:firstLineChars="200"/>
        <w:rPr>
          <w:rFonts w:ascii="仿宋" w:hAnsi="仿宋" w:eastAsia="仿宋" w:cs="仿宋"/>
          <w:b/>
          <w:bCs/>
          <w:color w:val="auto"/>
          <w:spacing w:val="17"/>
          <w:sz w:val="32"/>
          <w:szCs w:val="32"/>
        </w:rPr>
      </w:pPr>
      <w:r>
        <w:rPr>
          <w:rFonts w:hint="eastAsia" w:ascii="仿宋" w:hAnsi="仿宋" w:eastAsia="仿宋" w:cs="仿宋"/>
          <w:b/>
          <w:bCs/>
          <w:color w:val="auto"/>
          <w:spacing w:val="17"/>
          <w:sz w:val="32"/>
          <w:szCs w:val="32"/>
        </w:rPr>
        <w:t>第</w:t>
      </w:r>
      <w:r>
        <w:rPr>
          <w:rFonts w:hint="eastAsia" w:ascii="仿宋" w:hAnsi="仿宋" w:eastAsia="仿宋" w:cs="仿宋"/>
          <w:b/>
          <w:bCs/>
          <w:color w:val="auto"/>
          <w:spacing w:val="17"/>
          <w:sz w:val="32"/>
          <w:szCs w:val="32"/>
          <w:lang w:eastAsia="zh-CN"/>
        </w:rPr>
        <w:t>八</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示范学校职责</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示范</w:t>
      </w:r>
      <w:r>
        <w:rPr>
          <w:rFonts w:ascii="仿宋_GB2312" w:hAnsi="宋体" w:eastAsia="仿宋_GB2312" w:cs="宋体"/>
          <w:color w:val="auto"/>
          <w:kern w:val="0"/>
          <w:sz w:val="32"/>
          <w:szCs w:val="32"/>
        </w:rPr>
        <w:t>学校</w:t>
      </w:r>
      <w:r>
        <w:rPr>
          <w:rFonts w:hint="eastAsia" w:ascii="仿宋_GB2312" w:hAnsi="宋体" w:eastAsia="仿宋_GB2312" w:cs="宋体"/>
          <w:color w:val="auto"/>
          <w:kern w:val="0"/>
          <w:sz w:val="32"/>
          <w:szCs w:val="32"/>
        </w:rPr>
        <w:t>要</w:t>
      </w:r>
      <w:r>
        <w:rPr>
          <w:rFonts w:ascii="仿宋_GB2312" w:hAnsi="宋体" w:eastAsia="仿宋_GB2312" w:cs="宋体"/>
          <w:color w:val="auto"/>
          <w:kern w:val="0"/>
          <w:sz w:val="32"/>
          <w:szCs w:val="32"/>
        </w:rPr>
        <w:t>组建校级管理团队</w:t>
      </w:r>
      <w:r>
        <w:rPr>
          <w:rFonts w:hint="eastAsia" w:ascii="仿宋_GB2312" w:hAnsi="宋体" w:eastAsia="仿宋_GB2312" w:cs="宋体"/>
          <w:color w:val="auto"/>
          <w:kern w:val="0"/>
          <w:sz w:val="32"/>
          <w:szCs w:val="32"/>
        </w:rPr>
        <w:t>和</w:t>
      </w:r>
      <w:r>
        <w:rPr>
          <w:rFonts w:ascii="仿宋_GB2312" w:hAnsi="宋体" w:eastAsia="仿宋_GB2312" w:cs="宋体"/>
          <w:color w:val="auto"/>
          <w:kern w:val="0"/>
          <w:sz w:val="32"/>
          <w:szCs w:val="32"/>
        </w:rPr>
        <w:t>学科研</w:t>
      </w:r>
      <w:r>
        <w:rPr>
          <w:rFonts w:hint="eastAsia" w:ascii="仿宋_GB2312" w:hAnsi="宋体" w:eastAsia="仿宋_GB2312" w:cs="宋体"/>
          <w:color w:val="auto"/>
          <w:kern w:val="0"/>
          <w:sz w:val="32"/>
          <w:szCs w:val="32"/>
        </w:rPr>
        <w:t>训</w:t>
      </w:r>
      <w:r>
        <w:rPr>
          <w:rFonts w:ascii="仿宋_GB2312" w:hAnsi="宋体" w:eastAsia="仿宋_GB2312" w:cs="宋体"/>
          <w:color w:val="auto"/>
          <w:kern w:val="0"/>
          <w:sz w:val="32"/>
          <w:szCs w:val="32"/>
        </w:rPr>
        <w:t>团队，制订</w:t>
      </w:r>
      <w:r>
        <w:rPr>
          <w:rFonts w:hint="eastAsia" w:ascii="仿宋_GB2312" w:hAnsi="宋体" w:eastAsia="仿宋_GB2312" w:cs="宋体"/>
          <w:color w:val="auto"/>
          <w:kern w:val="0"/>
          <w:sz w:val="32"/>
          <w:szCs w:val="32"/>
        </w:rPr>
        <w:t>团队</w:t>
      </w:r>
      <w:r>
        <w:rPr>
          <w:rFonts w:ascii="仿宋_GB2312" w:hAnsi="宋体" w:eastAsia="仿宋_GB2312" w:cs="宋体"/>
          <w:color w:val="auto"/>
          <w:kern w:val="0"/>
          <w:sz w:val="32"/>
          <w:szCs w:val="32"/>
        </w:rPr>
        <w:t>和</w:t>
      </w:r>
      <w:r>
        <w:rPr>
          <w:rFonts w:hint="eastAsia" w:ascii="仿宋_GB2312" w:hAnsi="宋体" w:eastAsia="仿宋_GB2312" w:cs="宋体"/>
          <w:color w:val="auto"/>
          <w:kern w:val="0"/>
          <w:sz w:val="32"/>
          <w:szCs w:val="32"/>
        </w:rPr>
        <w:t>研</w:t>
      </w:r>
      <w:r>
        <w:rPr>
          <w:rFonts w:ascii="仿宋_GB2312" w:hAnsi="宋体" w:eastAsia="仿宋_GB2312" w:cs="宋体"/>
          <w:color w:val="auto"/>
          <w:kern w:val="0"/>
          <w:sz w:val="32"/>
          <w:szCs w:val="32"/>
        </w:rPr>
        <w:t>训管理</w:t>
      </w:r>
      <w:r>
        <w:rPr>
          <w:rFonts w:hint="eastAsia" w:ascii="仿宋_GB2312" w:hAnsi="宋体" w:eastAsia="仿宋_GB2312" w:cs="宋体"/>
          <w:color w:val="auto"/>
          <w:kern w:val="0"/>
          <w:sz w:val="32"/>
          <w:szCs w:val="32"/>
        </w:rPr>
        <w:t>制度</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充分</w:t>
      </w:r>
      <w:r>
        <w:rPr>
          <w:rFonts w:ascii="仿宋_GB2312" w:hAnsi="宋体" w:eastAsia="仿宋_GB2312" w:cs="宋体"/>
          <w:color w:val="auto"/>
          <w:kern w:val="0"/>
          <w:sz w:val="32"/>
          <w:szCs w:val="32"/>
        </w:rPr>
        <w:t>挖掘</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建设</w:t>
      </w:r>
      <w:r>
        <w:rPr>
          <w:rFonts w:hint="eastAsia" w:ascii="仿宋_GB2312" w:hAnsi="宋体" w:eastAsia="仿宋_GB2312" w:cs="宋体"/>
          <w:color w:val="auto"/>
          <w:kern w:val="0"/>
          <w:sz w:val="32"/>
          <w:szCs w:val="32"/>
        </w:rPr>
        <w:t>和</w:t>
      </w:r>
      <w:r>
        <w:rPr>
          <w:rFonts w:ascii="仿宋_GB2312" w:hAnsi="宋体" w:eastAsia="仿宋_GB2312" w:cs="宋体"/>
          <w:color w:val="auto"/>
          <w:kern w:val="0"/>
          <w:sz w:val="32"/>
          <w:szCs w:val="32"/>
        </w:rPr>
        <w:t>利用</w:t>
      </w:r>
      <w:r>
        <w:rPr>
          <w:rFonts w:hint="eastAsia" w:ascii="仿宋_GB2312" w:hAnsi="宋体" w:eastAsia="仿宋_GB2312" w:cs="宋体"/>
          <w:color w:val="auto"/>
          <w:kern w:val="0"/>
          <w:sz w:val="32"/>
          <w:szCs w:val="32"/>
        </w:rPr>
        <w:t>学校</w:t>
      </w:r>
      <w:r>
        <w:rPr>
          <w:rFonts w:ascii="仿宋_GB2312" w:hAnsi="宋体" w:eastAsia="仿宋_GB2312" w:cs="宋体"/>
          <w:color w:val="auto"/>
          <w:kern w:val="0"/>
          <w:sz w:val="32"/>
          <w:szCs w:val="32"/>
        </w:rPr>
        <w:t>研训场室</w:t>
      </w:r>
      <w:r>
        <w:rPr>
          <w:rFonts w:hint="eastAsia" w:ascii="仿宋_GB2312" w:hAnsi="宋体" w:eastAsia="仿宋_GB2312" w:cs="宋体"/>
          <w:color w:val="auto"/>
          <w:kern w:val="0"/>
          <w:sz w:val="32"/>
          <w:szCs w:val="32"/>
        </w:rPr>
        <w:t>和</w:t>
      </w:r>
      <w:r>
        <w:rPr>
          <w:rFonts w:ascii="仿宋_GB2312" w:hAnsi="宋体" w:eastAsia="仿宋_GB2312" w:cs="宋体"/>
          <w:color w:val="auto"/>
          <w:kern w:val="0"/>
          <w:sz w:val="32"/>
          <w:szCs w:val="32"/>
        </w:rPr>
        <w:t>条件，</w:t>
      </w:r>
      <w:r>
        <w:rPr>
          <w:rFonts w:hint="eastAsia" w:ascii="仿宋_GB2312" w:hAnsi="宋体" w:eastAsia="仿宋_GB2312" w:cs="宋体"/>
          <w:color w:val="auto"/>
          <w:kern w:val="0"/>
          <w:sz w:val="32"/>
          <w:szCs w:val="32"/>
        </w:rPr>
        <w:t>形成</w:t>
      </w:r>
      <w:r>
        <w:rPr>
          <w:rFonts w:ascii="仿宋_GB2312" w:hAnsi="宋体" w:eastAsia="仿宋_GB2312" w:cs="宋体"/>
          <w:color w:val="auto"/>
          <w:kern w:val="0"/>
          <w:sz w:val="32"/>
          <w:szCs w:val="32"/>
        </w:rPr>
        <w:t>规范化、流程化和</w:t>
      </w:r>
      <w:r>
        <w:rPr>
          <w:rFonts w:hint="eastAsia" w:ascii="仿宋_GB2312" w:hAnsi="宋体" w:eastAsia="仿宋_GB2312" w:cs="宋体"/>
          <w:color w:val="auto"/>
          <w:kern w:val="0"/>
          <w:sz w:val="32"/>
          <w:szCs w:val="32"/>
        </w:rPr>
        <w:t>专业</w:t>
      </w:r>
      <w:r>
        <w:rPr>
          <w:rFonts w:ascii="仿宋_GB2312" w:hAnsi="宋体" w:eastAsia="仿宋_GB2312" w:cs="宋体"/>
          <w:color w:val="auto"/>
          <w:kern w:val="0"/>
          <w:sz w:val="32"/>
          <w:szCs w:val="32"/>
        </w:rPr>
        <w:t>化的研训</w:t>
      </w:r>
      <w:r>
        <w:rPr>
          <w:rFonts w:hint="eastAsia" w:ascii="仿宋_GB2312" w:hAnsi="宋体" w:eastAsia="仿宋_GB2312" w:cs="宋体"/>
          <w:color w:val="auto"/>
          <w:kern w:val="0"/>
          <w:sz w:val="32"/>
          <w:szCs w:val="32"/>
        </w:rPr>
        <w:t>运行</w:t>
      </w:r>
      <w:r>
        <w:rPr>
          <w:rFonts w:ascii="仿宋_GB2312" w:hAnsi="宋体" w:eastAsia="仿宋_GB2312" w:cs="宋体"/>
          <w:color w:val="auto"/>
          <w:kern w:val="0"/>
          <w:sz w:val="32"/>
          <w:szCs w:val="32"/>
        </w:rPr>
        <w:t>机制。</w:t>
      </w:r>
    </w:p>
    <w:p>
      <w:pPr>
        <w:widowControl/>
        <w:shd w:val="clear" w:color="auto" w:fill="FFFFFF"/>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根据示范</w:t>
      </w:r>
      <w:r>
        <w:rPr>
          <w:rFonts w:ascii="仿宋_GB2312" w:hAnsi="宋体" w:eastAsia="仿宋_GB2312" w:cs="宋体"/>
          <w:color w:val="auto"/>
          <w:kern w:val="0"/>
          <w:sz w:val="32"/>
          <w:szCs w:val="32"/>
        </w:rPr>
        <w:t>学校自身条件和</w:t>
      </w:r>
      <w:r>
        <w:rPr>
          <w:rFonts w:hint="eastAsia" w:ascii="仿宋_GB2312" w:hAnsi="宋体" w:eastAsia="仿宋_GB2312" w:cs="宋体"/>
          <w:color w:val="auto"/>
          <w:kern w:val="0"/>
          <w:sz w:val="32"/>
          <w:szCs w:val="32"/>
        </w:rPr>
        <w:t>特</w:t>
      </w:r>
      <w:r>
        <w:rPr>
          <w:rFonts w:ascii="仿宋_GB2312" w:hAnsi="宋体" w:eastAsia="仿宋_GB2312" w:cs="宋体"/>
          <w:color w:val="auto"/>
          <w:kern w:val="0"/>
          <w:sz w:val="32"/>
          <w:szCs w:val="32"/>
        </w:rPr>
        <w:t>点，以</w:t>
      </w:r>
      <w:r>
        <w:rPr>
          <w:rFonts w:hint="eastAsia" w:ascii="Times New Roman" w:hAnsi="Times New Roman" w:eastAsia="仿宋_GB2312" w:cs="Times New Roman"/>
          <w:color w:val="auto"/>
          <w:sz w:val="32"/>
          <w:szCs w:val="32"/>
        </w:rPr>
        <w:t>教育改革和发展需求为导向，以促进学校发展和教师专业发展为重点，制订“一校一案”的</w:t>
      </w:r>
      <w:r>
        <w:rPr>
          <w:rFonts w:ascii="Times New Roman" w:hAnsi="Times New Roman" w:eastAsia="仿宋_GB2312" w:cs="Times New Roman"/>
          <w:color w:val="auto"/>
          <w:sz w:val="32"/>
          <w:szCs w:val="32"/>
        </w:rPr>
        <w:t>示范学校</w:t>
      </w:r>
      <w:r>
        <w:rPr>
          <w:rFonts w:hint="eastAsia" w:ascii="Times New Roman" w:hAnsi="Times New Roman" w:eastAsia="仿宋_GB2312" w:cs="Times New Roman"/>
          <w:color w:val="auto"/>
          <w:sz w:val="32"/>
          <w:szCs w:val="32"/>
        </w:rPr>
        <w:t>建设</w:t>
      </w:r>
      <w:r>
        <w:rPr>
          <w:rFonts w:ascii="Times New Roman" w:hAnsi="Times New Roman" w:eastAsia="仿宋_GB2312" w:cs="Times New Roman"/>
          <w:color w:val="auto"/>
          <w:sz w:val="32"/>
          <w:szCs w:val="32"/>
        </w:rPr>
        <w:t>实施方案</w:t>
      </w:r>
      <w:r>
        <w:rPr>
          <w:rFonts w:hint="eastAsia" w:ascii="Times New Roman" w:hAnsi="Times New Roman" w:eastAsia="仿宋_GB2312" w:cs="Times New Roman"/>
          <w:color w:val="auto"/>
          <w:sz w:val="32"/>
          <w:szCs w:val="32"/>
        </w:rPr>
        <w:t>。</w:t>
      </w:r>
    </w:p>
    <w:p>
      <w:pPr>
        <w:widowControl/>
        <w:shd w:val="clear" w:color="auto" w:fill="FFFFFF"/>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示范学校应</w:t>
      </w:r>
      <w:r>
        <w:rPr>
          <w:rFonts w:hint="eastAsia" w:ascii="仿宋_GB2312" w:hAnsi="宋体" w:eastAsia="仿宋_GB2312" w:cs="宋体"/>
          <w:color w:val="auto"/>
          <w:kern w:val="0"/>
          <w:sz w:val="32"/>
          <w:szCs w:val="32"/>
        </w:rPr>
        <w:t>接受并承担市教体局有关教师研训的实习、跟岗和实践等工作。</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充分</w:t>
      </w:r>
      <w:r>
        <w:rPr>
          <w:rFonts w:ascii="仿宋_GB2312" w:hAnsi="宋体" w:eastAsia="仿宋_GB2312" w:cs="宋体"/>
          <w:color w:val="auto"/>
          <w:kern w:val="0"/>
          <w:sz w:val="32"/>
          <w:szCs w:val="32"/>
        </w:rPr>
        <w:t>发挥示范引领作用，</w:t>
      </w:r>
      <w:r>
        <w:rPr>
          <w:rFonts w:hint="eastAsia" w:ascii="仿宋_GB2312" w:hAnsi="宋体" w:eastAsia="仿宋_GB2312" w:cs="宋体"/>
          <w:color w:val="auto"/>
          <w:kern w:val="0"/>
          <w:sz w:val="32"/>
          <w:szCs w:val="32"/>
        </w:rPr>
        <w:t>作</w:t>
      </w:r>
      <w:r>
        <w:rPr>
          <w:rFonts w:ascii="仿宋_GB2312" w:hAnsi="宋体" w:eastAsia="仿宋_GB2312" w:cs="宋体"/>
          <w:color w:val="auto"/>
          <w:kern w:val="0"/>
          <w:sz w:val="32"/>
          <w:szCs w:val="32"/>
        </w:rPr>
        <w:t>为教师研训的</w:t>
      </w:r>
      <w:r>
        <w:rPr>
          <w:rFonts w:hint="eastAsia" w:ascii="Times New Roman" w:hAnsi="Times New Roman" w:eastAsia="仿宋_GB2312" w:cs="Times New Roman"/>
          <w:color w:val="auto"/>
          <w:sz w:val="32"/>
          <w:szCs w:val="32"/>
        </w:rPr>
        <w:t>设计者</w:t>
      </w:r>
      <w:r>
        <w:rPr>
          <w:rFonts w:hint="eastAsia" w:ascii="Times New Roman" w:hAnsi="Times New Roman" w:eastAsia="仿宋_GB2312" w:cs="Times New Roman"/>
          <w:color w:val="auto"/>
          <w:sz w:val="32"/>
          <w:szCs w:val="32"/>
          <w:lang w:eastAsia="zh-CN"/>
        </w:rPr>
        <w:t>和</w:t>
      </w:r>
      <w:r>
        <w:rPr>
          <w:rFonts w:hint="eastAsia" w:ascii="Times New Roman" w:hAnsi="Times New Roman" w:eastAsia="仿宋_GB2312" w:cs="Times New Roman"/>
          <w:color w:val="auto"/>
          <w:sz w:val="32"/>
          <w:szCs w:val="32"/>
        </w:rPr>
        <w:t>组织者，</w:t>
      </w:r>
      <w:r>
        <w:rPr>
          <w:rFonts w:hint="eastAsia" w:ascii="仿宋_GB2312" w:hAnsi="宋体" w:eastAsia="仿宋_GB2312" w:cs="宋体"/>
          <w:color w:val="auto"/>
          <w:kern w:val="0"/>
          <w:sz w:val="32"/>
          <w:szCs w:val="32"/>
        </w:rPr>
        <w:t>积极策</w:t>
      </w:r>
      <w:r>
        <w:rPr>
          <w:rFonts w:ascii="仿宋_GB2312" w:hAnsi="宋体" w:eastAsia="仿宋_GB2312" w:cs="宋体"/>
          <w:color w:val="auto"/>
          <w:kern w:val="0"/>
          <w:sz w:val="32"/>
          <w:szCs w:val="32"/>
        </w:rPr>
        <w:t>划和</w:t>
      </w:r>
      <w:r>
        <w:rPr>
          <w:rFonts w:hint="eastAsia" w:ascii="仿宋_GB2312" w:hAnsi="宋体" w:eastAsia="仿宋_GB2312" w:cs="宋体"/>
          <w:color w:val="auto"/>
          <w:kern w:val="0"/>
          <w:sz w:val="32"/>
          <w:szCs w:val="32"/>
        </w:rPr>
        <w:t>主</w:t>
      </w:r>
      <w:r>
        <w:rPr>
          <w:rFonts w:ascii="仿宋_GB2312" w:hAnsi="宋体" w:eastAsia="仿宋_GB2312" w:cs="宋体"/>
          <w:color w:val="auto"/>
          <w:kern w:val="0"/>
          <w:sz w:val="32"/>
          <w:szCs w:val="32"/>
        </w:rPr>
        <w:t>动承担</w:t>
      </w:r>
      <w:r>
        <w:rPr>
          <w:rFonts w:hint="eastAsia" w:ascii="仿宋_GB2312" w:hAnsi="宋体" w:eastAsia="仿宋_GB2312" w:cs="宋体"/>
          <w:color w:val="auto"/>
          <w:kern w:val="0"/>
          <w:sz w:val="32"/>
          <w:szCs w:val="32"/>
        </w:rPr>
        <w:t>镇级</w:t>
      </w:r>
      <w:r>
        <w:rPr>
          <w:rFonts w:ascii="仿宋_GB2312" w:hAnsi="宋体" w:eastAsia="仿宋_GB2312" w:cs="宋体"/>
          <w:color w:val="auto"/>
          <w:kern w:val="0"/>
          <w:sz w:val="32"/>
          <w:szCs w:val="32"/>
        </w:rPr>
        <w:t>以上相关研训</w:t>
      </w:r>
      <w:r>
        <w:rPr>
          <w:rFonts w:hint="eastAsia" w:ascii="仿宋_GB2312" w:hAnsi="宋体" w:eastAsia="仿宋_GB2312" w:cs="宋体"/>
          <w:color w:val="auto"/>
          <w:kern w:val="0"/>
          <w:sz w:val="32"/>
          <w:szCs w:val="32"/>
        </w:rPr>
        <w:t>工作和</w:t>
      </w:r>
      <w:r>
        <w:rPr>
          <w:rFonts w:ascii="仿宋_GB2312" w:hAnsi="宋体" w:eastAsia="仿宋_GB2312" w:cs="宋体"/>
          <w:color w:val="auto"/>
          <w:kern w:val="0"/>
          <w:sz w:val="32"/>
          <w:szCs w:val="32"/>
        </w:rPr>
        <w:t>专</w:t>
      </w:r>
      <w:r>
        <w:rPr>
          <w:rFonts w:hint="eastAsia" w:ascii="仿宋_GB2312" w:hAnsi="宋体" w:eastAsia="仿宋_GB2312" w:cs="宋体"/>
          <w:color w:val="auto"/>
          <w:kern w:val="0"/>
          <w:sz w:val="32"/>
          <w:szCs w:val="32"/>
        </w:rPr>
        <w:t>项业务</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接受或</w:t>
      </w:r>
      <w:r>
        <w:rPr>
          <w:rFonts w:ascii="仿宋_GB2312" w:hAnsi="宋体" w:eastAsia="仿宋_GB2312" w:cs="宋体"/>
          <w:color w:val="auto"/>
          <w:kern w:val="0"/>
          <w:sz w:val="32"/>
          <w:szCs w:val="32"/>
        </w:rPr>
        <w:t>选派</w:t>
      </w:r>
      <w:r>
        <w:rPr>
          <w:rFonts w:hint="eastAsia" w:ascii="仿宋_GB2312" w:hAnsi="宋体" w:eastAsia="仿宋_GB2312" w:cs="宋体"/>
          <w:color w:val="auto"/>
          <w:kern w:val="0"/>
          <w:sz w:val="32"/>
          <w:szCs w:val="32"/>
        </w:rPr>
        <w:t>专</w:t>
      </w:r>
      <w:r>
        <w:rPr>
          <w:rFonts w:ascii="仿宋_GB2312" w:hAnsi="宋体" w:eastAsia="仿宋_GB2312" w:cs="宋体"/>
          <w:color w:val="auto"/>
          <w:kern w:val="0"/>
          <w:sz w:val="32"/>
          <w:szCs w:val="32"/>
        </w:rPr>
        <w:t>人</w:t>
      </w:r>
      <w:r>
        <w:rPr>
          <w:rFonts w:hint="eastAsia" w:ascii="仿宋_GB2312" w:hAnsi="宋体" w:eastAsia="仿宋_GB2312" w:cs="宋体"/>
          <w:color w:val="auto"/>
          <w:kern w:val="0"/>
          <w:sz w:val="32"/>
          <w:szCs w:val="32"/>
        </w:rPr>
        <w:t>支持</w:t>
      </w:r>
      <w:r>
        <w:rPr>
          <w:rFonts w:ascii="仿宋_GB2312" w:hAnsi="宋体" w:eastAsia="仿宋_GB2312" w:cs="宋体"/>
          <w:color w:val="auto"/>
          <w:kern w:val="0"/>
          <w:sz w:val="32"/>
          <w:szCs w:val="32"/>
        </w:rPr>
        <w:t>协助</w:t>
      </w:r>
      <w:r>
        <w:rPr>
          <w:rFonts w:hint="eastAsia" w:ascii="仿宋_GB2312" w:hAnsi="宋体" w:eastAsia="仿宋_GB2312" w:cs="宋体"/>
          <w:color w:val="auto"/>
          <w:kern w:val="0"/>
          <w:sz w:val="32"/>
          <w:szCs w:val="32"/>
        </w:rPr>
        <w:t>市级相关业务</w:t>
      </w:r>
      <w:r>
        <w:rPr>
          <w:rFonts w:ascii="仿宋_GB2312" w:hAnsi="宋体" w:eastAsia="仿宋_GB2312" w:cs="宋体"/>
          <w:color w:val="auto"/>
          <w:kern w:val="0"/>
          <w:sz w:val="32"/>
          <w:szCs w:val="32"/>
        </w:rPr>
        <w:t>开展。</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每年</w:t>
      </w:r>
      <w:r>
        <w:rPr>
          <w:rFonts w:ascii="仿宋_GB2312" w:hAnsi="宋体" w:eastAsia="仿宋_GB2312" w:cs="宋体"/>
          <w:color w:val="auto"/>
          <w:kern w:val="0"/>
          <w:sz w:val="32"/>
          <w:szCs w:val="32"/>
        </w:rPr>
        <w:t>初</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向管理办公室</w:t>
      </w:r>
      <w:r>
        <w:rPr>
          <w:rFonts w:ascii="仿宋_GB2312" w:hAnsi="宋体" w:eastAsia="仿宋_GB2312" w:cs="宋体"/>
          <w:color w:val="auto"/>
          <w:kern w:val="0"/>
          <w:sz w:val="32"/>
          <w:szCs w:val="32"/>
        </w:rPr>
        <w:t>提交</w:t>
      </w:r>
      <w:r>
        <w:rPr>
          <w:rFonts w:hint="eastAsia" w:ascii="仿宋_GB2312" w:hAnsi="宋体" w:eastAsia="仿宋_GB2312" w:cs="宋体"/>
          <w:color w:val="auto"/>
          <w:kern w:val="0"/>
          <w:sz w:val="32"/>
          <w:szCs w:val="32"/>
        </w:rPr>
        <w:t>教师</w:t>
      </w:r>
      <w:r>
        <w:rPr>
          <w:rFonts w:ascii="仿宋_GB2312" w:hAnsi="宋体" w:eastAsia="仿宋_GB2312" w:cs="宋体"/>
          <w:color w:val="auto"/>
          <w:kern w:val="0"/>
          <w:sz w:val="32"/>
          <w:szCs w:val="32"/>
        </w:rPr>
        <w:t>研训</w:t>
      </w:r>
      <w:r>
        <w:rPr>
          <w:rFonts w:hint="eastAsia" w:ascii="仿宋_GB2312" w:hAnsi="宋体" w:eastAsia="仿宋_GB2312" w:cs="宋体"/>
          <w:color w:val="auto"/>
          <w:kern w:val="0"/>
          <w:sz w:val="32"/>
          <w:szCs w:val="32"/>
          <w:lang w:eastAsia="zh-CN"/>
        </w:rPr>
        <w:t>年度</w:t>
      </w:r>
      <w:r>
        <w:rPr>
          <w:rFonts w:ascii="仿宋_GB2312" w:hAnsi="宋体" w:eastAsia="仿宋_GB2312" w:cs="宋体"/>
          <w:color w:val="auto"/>
          <w:kern w:val="0"/>
          <w:sz w:val="32"/>
          <w:szCs w:val="32"/>
        </w:rPr>
        <w:t>计划</w:t>
      </w:r>
      <w:r>
        <w:rPr>
          <w:rFonts w:hint="eastAsia" w:ascii="仿宋_GB2312" w:hAnsi="宋体" w:eastAsia="仿宋_GB2312" w:cs="宋体"/>
          <w:color w:val="auto"/>
          <w:kern w:val="0"/>
          <w:sz w:val="32"/>
          <w:szCs w:val="32"/>
        </w:rPr>
        <w:t>。每</w:t>
      </w:r>
      <w:r>
        <w:rPr>
          <w:rFonts w:ascii="仿宋_GB2312" w:hAnsi="宋体" w:eastAsia="仿宋_GB2312" w:cs="宋体"/>
          <w:color w:val="auto"/>
          <w:kern w:val="0"/>
          <w:sz w:val="32"/>
          <w:szCs w:val="32"/>
        </w:rPr>
        <w:t>个</w:t>
      </w:r>
      <w:r>
        <w:rPr>
          <w:rFonts w:hint="eastAsia" w:ascii="仿宋_GB2312" w:hAnsi="宋体" w:eastAsia="仿宋_GB2312" w:cs="宋体"/>
          <w:color w:val="auto"/>
          <w:kern w:val="0"/>
          <w:sz w:val="32"/>
          <w:szCs w:val="32"/>
        </w:rPr>
        <w:t>研训项目需至少</w:t>
      </w:r>
      <w:r>
        <w:rPr>
          <w:rFonts w:ascii="仿宋_GB2312" w:hAnsi="宋体" w:eastAsia="仿宋_GB2312" w:cs="宋体"/>
          <w:color w:val="auto"/>
          <w:kern w:val="0"/>
          <w:sz w:val="32"/>
          <w:szCs w:val="32"/>
        </w:rPr>
        <w:t>提前</w:t>
      </w:r>
      <w:r>
        <w:rPr>
          <w:rFonts w:hint="eastAsia" w:ascii="仿宋_GB2312" w:hAnsi="宋体" w:eastAsia="仿宋_GB2312" w:cs="宋体"/>
          <w:color w:val="auto"/>
          <w:kern w:val="0"/>
          <w:sz w:val="32"/>
          <w:szCs w:val="32"/>
        </w:rPr>
        <w:t>1个</w:t>
      </w:r>
      <w:r>
        <w:rPr>
          <w:rFonts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rPr>
        <w:t>在</w:t>
      </w:r>
      <w:r>
        <w:rPr>
          <w:rFonts w:hint="eastAsia" w:ascii="仿宋_GB2312" w:hAnsi="宋体" w:eastAsia="仿宋_GB2312" w:cs="宋体"/>
          <w:color w:val="auto"/>
          <w:kern w:val="0"/>
          <w:sz w:val="32"/>
          <w:szCs w:val="32"/>
          <w:shd w:val="clear" w:color="auto" w:fill="auto"/>
        </w:rPr>
        <w:t>继续</w:t>
      </w:r>
      <w:r>
        <w:rPr>
          <w:rFonts w:ascii="仿宋_GB2312" w:hAnsi="宋体" w:eastAsia="仿宋_GB2312" w:cs="宋体"/>
          <w:color w:val="auto"/>
          <w:kern w:val="0"/>
          <w:sz w:val="32"/>
          <w:szCs w:val="32"/>
          <w:shd w:val="clear" w:color="auto" w:fill="auto"/>
        </w:rPr>
        <w:t>教育管理平台</w:t>
      </w:r>
      <w:r>
        <w:rPr>
          <w:rFonts w:hint="eastAsia" w:ascii="仿宋_GB2312" w:hAnsi="宋体" w:eastAsia="仿宋_GB2312" w:cs="宋体"/>
          <w:color w:val="auto"/>
          <w:kern w:val="0"/>
          <w:sz w:val="32"/>
          <w:szCs w:val="32"/>
          <w:shd w:val="clear" w:color="auto" w:fill="auto"/>
        </w:rPr>
        <w:t>提交基于</w:t>
      </w:r>
      <w:r>
        <w:rPr>
          <w:rFonts w:ascii="仿宋_GB2312" w:hAnsi="宋体" w:eastAsia="仿宋_GB2312" w:cs="宋体"/>
          <w:color w:val="auto"/>
          <w:kern w:val="0"/>
          <w:sz w:val="32"/>
          <w:szCs w:val="32"/>
          <w:shd w:val="clear" w:color="auto" w:fill="auto"/>
        </w:rPr>
        <w:t>学情、校情的</w:t>
      </w:r>
      <w:r>
        <w:rPr>
          <w:rFonts w:hint="eastAsia" w:ascii="仿宋_GB2312" w:hAnsi="宋体" w:eastAsia="仿宋_GB2312" w:cs="宋体"/>
          <w:color w:val="auto"/>
          <w:kern w:val="0"/>
          <w:sz w:val="32"/>
          <w:szCs w:val="32"/>
          <w:shd w:val="clear" w:color="auto" w:fill="auto"/>
        </w:rPr>
        <w:t>研训</w:t>
      </w:r>
      <w:r>
        <w:rPr>
          <w:rFonts w:ascii="仿宋_GB2312" w:hAnsi="宋体" w:eastAsia="仿宋_GB2312" w:cs="宋体"/>
          <w:color w:val="auto"/>
          <w:kern w:val="0"/>
          <w:sz w:val="32"/>
          <w:szCs w:val="32"/>
          <w:shd w:val="clear" w:color="auto" w:fill="auto"/>
        </w:rPr>
        <w:t>策划</w:t>
      </w:r>
      <w:r>
        <w:rPr>
          <w:rFonts w:hint="eastAsia" w:ascii="仿宋_GB2312" w:hAnsi="宋体" w:eastAsia="仿宋_GB2312" w:cs="宋体"/>
          <w:color w:val="auto"/>
          <w:kern w:val="0"/>
          <w:sz w:val="32"/>
          <w:szCs w:val="32"/>
          <w:shd w:val="clear" w:color="auto" w:fill="auto"/>
        </w:rPr>
        <w:t>方案</w:t>
      </w:r>
      <w:r>
        <w:rPr>
          <w:rFonts w:hint="eastAsia" w:ascii="仿宋_GB2312" w:hAnsi="宋体" w:eastAsia="仿宋_GB2312" w:cs="宋体"/>
          <w:color w:val="auto"/>
          <w:kern w:val="0"/>
          <w:sz w:val="32"/>
          <w:szCs w:val="32"/>
        </w:rPr>
        <w:t>，经</w:t>
      </w:r>
      <w:r>
        <w:rPr>
          <w:rFonts w:ascii="仿宋_GB2312" w:hAnsi="宋体" w:eastAsia="仿宋_GB2312" w:cs="宋体"/>
          <w:color w:val="auto"/>
          <w:kern w:val="0"/>
          <w:sz w:val="32"/>
          <w:szCs w:val="32"/>
        </w:rPr>
        <w:t>管理办公室</w:t>
      </w:r>
      <w:r>
        <w:rPr>
          <w:rFonts w:hint="eastAsia" w:ascii="仿宋_GB2312" w:hAnsi="宋体" w:eastAsia="仿宋_GB2312" w:cs="宋体"/>
          <w:color w:val="auto"/>
          <w:kern w:val="0"/>
          <w:sz w:val="32"/>
          <w:szCs w:val="32"/>
        </w:rPr>
        <w:t>组织</w:t>
      </w:r>
      <w:r>
        <w:rPr>
          <w:rFonts w:ascii="仿宋_GB2312" w:hAnsi="宋体" w:eastAsia="仿宋_GB2312" w:cs="宋体"/>
          <w:color w:val="auto"/>
          <w:kern w:val="0"/>
          <w:sz w:val="32"/>
          <w:szCs w:val="32"/>
        </w:rPr>
        <w:t>专家</w:t>
      </w:r>
      <w:r>
        <w:rPr>
          <w:rFonts w:hint="eastAsia" w:ascii="仿宋_GB2312" w:hAnsi="宋体" w:eastAsia="仿宋_GB2312" w:cs="宋体"/>
          <w:color w:val="auto"/>
          <w:kern w:val="0"/>
          <w:sz w:val="32"/>
          <w:szCs w:val="32"/>
        </w:rPr>
        <w:t>论</w:t>
      </w:r>
      <w:r>
        <w:rPr>
          <w:rFonts w:ascii="仿宋_GB2312" w:hAnsi="宋体" w:eastAsia="仿宋_GB2312" w:cs="宋体"/>
          <w:color w:val="auto"/>
          <w:kern w:val="0"/>
          <w:sz w:val="32"/>
          <w:szCs w:val="32"/>
        </w:rPr>
        <w:t>证审核通过后，</w:t>
      </w:r>
      <w:r>
        <w:rPr>
          <w:rFonts w:hint="eastAsia" w:ascii="仿宋_GB2312" w:hAnsi="宋体" w:eastAsia="仿宋_GB2312" w:cs="宋体"/>
          <w:color w:val="auto"/>
          <w:kern w:val="0"/>
          <w:sz w:val="32"/>
          <w:szCs w:val="32"/>
        </w:rPr>
        <w:t>该</w:t>
      </w:r>
      <w:r>
        <w:rPr>
          <w:rFonts w:ascii="仿宋_GB2312" w:hAnsi="宋体" w:eastAsia="仿宋_GB2312" w:cs="宋体"/>
          <w:color w:val="auto"/>
          <w:kern w:val="0"/>
          <w:sz w:val="32"/>
          <w:szCs w:val="32"/>
        </w:rPr>
        <w:t>研训项目方可开展</w:t>
      </w:r>
      <w:r>
        <w:rPr>
          <w:rFonts w:hint="eastAsia" w:ascii="仿宋_GB2312" w:hAnsi="宋体" w:eastAsia="仿宋_GB2312" w:cs="宋体"/>
          <w:color w:val="auto"/>
          <w:kern w:val="0"/>
          <w:sz w:val="32"/>
          <w:szCs w:val="32"/>
        </w:rPr>
        <w:t>。</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Times New Roman" w:hAnsi="Times New Roman" w:eastAsia="仿宋_GB2312" w:cs="Times New Roman"/>
          <w:color w:val="auto"/>
          <w:sz w:val="32"/>
          <w:szCs w:val="32"/>
        </w:rPr>
        <w:t>（六）</w:t>
      </w:r>
      <w:r>
        <w:rPr>
          <w:rFonts w:hint="eastAsia" w:ascii="仿宋_GB2312" w:hAnsi="宋体" w:eastAsia="仿宋_GB2312" w:cs="宋体"/>
          <w:color w:val="auto"/>
          <w:kern w:val="0"/>
          <w:sz w:val="32"/>
          <w:szCs w:val="32"/>
        </w:rPr>
        <w:t>积极</w:t>
      </w:r>
      <w:r>
        <w:rPr>
          <w:rFonts w:ascii="仿宋_GB2312" w:hAnsi="宋体" w:eastAsia="仿宋_GB2312" w:cs="宋体"/>
          <w:color w:val="auto"/>
          <w:kern w:val="0"/>
          <w:sz w:val="32"/>
          <w:szCs w:val="32"/>
        </w:rPr>
        <w:t>开展</w:t>
      </w:r>
      <w:r>
        <w:rPr>
          <w:rFonts w:hint="eastAsia" w:ascii="仿宋_GB2312" w:hAnsi="宋体" w:eastAsia="仿宋_GB2312" w:cs="宋体"/>
          <w:color w:val="auto"/>
          <w:kern w:val="0"/>
          <w:sz w:val="32"/>
          <w:szCs w:val="32"/>
          <w:lang w:eastAsia="zh-CN"/>
        </w:rPr>
        <w:t>研修活动</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发起和承办校</w:t>
      </w:r>
      <w:r>
        <w:rPr>
          <w:rFonts w:ascii="仿宋_GB2312" w:hAnsi="宋体" w:eastAsia="仿宋_GB2312" w:cs="宋体"/>
          <w:color w:val="auto"/>
          <w:kern w:val="0"/>
          <w:sz w:val="32"/>
          <w:szCs w:val="32"/>
        </w:rPr>
        <w:t>际以上</w:t>
      </w:r>
      <w:r>
        <w:rPr>
          <w:rFonts w:hint="eastAsia" w:ascii="仿宋_GB2312" w:hAnsi="宋体" w:eastAsia="仿宋_GB2312" w:cs="宋体"/>
          <w:color w:val="auto"/>
          <w:kern w:val="0"/>
          <w:sz w:val="32"/>
          <w:szCs w:val="32"/>
        </w:rPr>
        <w:t>级</w:t>
      </w:r>
      <w:r>
        <w:rPr>
          <w:rFonts w:ascii="仿宋_GB2312" w:hAnsi="宋体" w:eastAsia="仿宋_GB2312" w:cs="宋体"/>
          <w:color w:val="auto"/>
          <w:kern w:val="0"/>
          <w:sz w:val="32"/>
          <w:szCs w:val="32"/>
        </w:rPr>
        <w:t>别</w:t>
      </w:r>
      <w:r>
        <w:rPr>
          <w:rFonts w:hint="eastAsia" w:ascii="仿宋_GB2312" w:hAnsi="宋体" w:eastAsia="仿宋_GB2312" w:cs="宋体"/>
          <w:color w:val="auto"/>
          <w:kern w:val="0"/>
          <w:sz w:val="32"/>
          <w:szCs w:val="32"/>
        </w:rPr>
        <w:t>的研训项目，应有明确的目标和切合实际的计划，每年不少于4场次。学校开展的市级以上的培训项目，遵循“项目申报——审批立项——协同开展——统一登记”的程序，由示范学校申报培训项目，经审批通过后与市教师发展中心共同开展培训，项目纳入市级培训项目管理，培训后由市教师发展中心统一登记专业科目学分并收取研训费用。</w:t>
      </w:r>
    </w:p>
    <w:p>
      <w:pPr>
        <w:adjustRightInd w:val="0"/>
        <w:snapToGrid w:val="0"/>
        <w:spacing w:line="540" w:lineRule="exact"/>
        <w:ind w:firstLine="640"/>
        <w:jc w:val="left"/>
        <w:rPr>
          <w:rFonts w:hint="eastAsia" w:ascii="Times New Roman" w:hAnsi="Times New Roman" w:eastAsia="仿宋_GB2312" w:cs="Times New Roman"/>
          <w:color w:val="auto"/>
          <w:sz w:val="32"/>
          <w:szCs w:val="32"/>
        </w:rPr>
      </w:pPr>
      <w:r>
        <w:rPr>
          <w:rFonts w:hint="eastAsia" w:ascii="仿宋_GB2312" w:hAnsi="宋体" w:eastAsia="仿宋_GB2312" w:cs="宋体"/>
          <w:color w:val="auto"/>
          <w:kern w:val="0"/>
          <w:sz w:val="32"/>
          <w:szCs w:val="32"/>
        </w:rPr>
        <w:t>（七）</w:t>
      </w:r>
      <w:r>
        <w:rPr>
          <w:rFonts w:hint="eastAsia" w:ascii="Times New Roman" w:hAnsi="Times New Roman" w:eastAsia="仿宋_GB2312" w:cs="Times New Roman"/>
          <w:color w:val="auto"/>
          <w:sz w:val="32"/>
          <w:szCs w:val="32"/>
        </w:rPr>
        <w:t>自主聘任校本研修专家指导团队，指导团队不少于</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人，指导团队每</w:t>
      </w:r>
      <w:r>
        <w:rPr>
          <w:rFonts w:ascii="Times New Roman" w:hAnsi="Times New Roman" w:eastAsia="仿宋_GB2312" w:cs="Times New Roman"/>
          <w:color w:val="auto"/>
          <w:sz w:val="32"/>
          <w:szCs w:val="32"/>
        </w:rPr>
        <w:t>人</w:t>
      </w:r>
      <w:r>
        <w:rPr>
          <w:rFonts w:hint="eastAsia" w:ascii="Times New Roman" w:hAnsi="Times New Roman" w:eastAsia="仿宋_GB2312" w:cs="Times New Roman"/>
          <w:color w:val="auto"/>
          <w:sz w:val="32"/>
          <w:szCs w:val="32"/>
        </w:rPr>
        <w:t>每年到学校指导不少于</w:t>
      </w:r>
      <w:r>
        <w:rPr>
          <w:rFonts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rPr>
        <w:t>次。</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Times New Roman" w:hAnsi="Times New Roman" w:eastAsia="仿宋_GB2312" w:cs="Times New Roman"/>
          <w:color w:val="auto"/>
          <w:sz w:val="32"/>
          <w:szCs w:val="32"/>
        </w:rPr>
        <w:t>（八）</w:t>
      </w:r>
      <w:r>
        <w:rPr>
          <w:rFonts w:hint="eastAsia" w:ascii="仿宋_GB2312" w:hAnsi="宋体" w:eastAsia="仿宋_GB2312" w:cs="宋体"/>
          <w:color w:val="auto"/>
          <w:kern w:val="0"/>
          <w:sz w:val="32"/>
          <w:szCs w:val="32"/>
        </w:rPr>
        <w:t>建立完善的研训管理制度，做好研训项目的申报和过程性管理，设置专人负责研训计划申报、班级设置与学员信息管理、培训考勤等工作。</w:t>
      </w:r>
    </w:p>
    <w:p>
      <w:pPr>
        <w:widowControl/>
        <w:shd w:val="clear" w:color="auto" w:fill="FFFFFF"/>
        <w:ind w:firstLine="640" w:firstLineChars="200"/>
        <w:rPr>
          <w:rFonts w:hint="eastAsia" w:ascii="Times New Roman" w:hAnsi="Times New Roman" w:eastAsia="仿宋_GB2312" w:cs="Times New Roman"/>
          <w:color w:val="auto"/>
          <w:sz w:val="32"/>
          <w:szCs w:val="32"/>
        </w:rPr>
      </w:pPr>
      <w:r>
        <w:rPr>
          <w:rFonts w:hint="eastAsia" w:ascii="仿宋_GB2312" w:hAnsi="宋体" w:eastAsia="仿宋_GB2312" w:cs="宋体"/>
          <w:color w:val="auto"/>
          <w:kern w:val="0"/>
          <w:sz w:val="32"/>
          <w:szCs w:val="32"/>
        </w:rPr>
        <w:t>（九</w:t>
      </w:r>
      <w:r>
        <w:rPr>
          <w:rFonts w:ascii="仿宋_GB2312" w:hAnsi="宋体" w:eastAsia="仿宋_GB2312" w:cs="宋体"/>
          <w:color w:val="auto"/>
          <w:kern w:val="0"/>
          <w:sz w:val="32"/>
          <w:szCs w:val="32"/>
        </w:rPr>
        <w:t>）</w:t>
      </w:r>
      <w:r>
        <w:rPr>
          <w:rFonts w:hint="eastAsia" w:ascii="Times New Roman" w:hAnsi="Times New Roman" w:eastAsia="仿宋_GB2312" w:cs="Times New Roman"/>
          <w:color w:val="auto"/>
          <w:sz w:val="32"/>
          <w:szCs w:val="32"/>
        </w:rPr>
        <w:t>每所示范学校至少帮扶</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所薄弱中小学校。示范学校须组织学科优秀团队开展持续式帮扶活动，为每所受援学校制定以校长和教师队伍专业水平提升为目标的共进计划；指导受援学校设计符合需求的教师研修活动；每年度接受受援学校校长和教师跟岗学习不少于3天；现场指导受援学校研修活动不少于6天。同时利用现代信息技术手段开展远程帮扶活动。</w:t>
      </w: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（十</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总结</w:t>
      </w:r>
      <w:r>
        <w:rPr>
          <w:rFonts w:hint="eastAsia" w:ascii="仿宋_GB2312" w:hAnsi="宋体" w:eastAsia="仿宋_GB2312" w:cs="宋体"/>
          <w:color w:val="auto"/>
          <w:kern w:val="0"/>
          <w:sz w:val="32"/>
          <w:szCs w:val="32"/>
        </w:rPr>
        <w:t>研训</w:t>
      </w:r>
      <w:r>
        <w:rPr>
          <w:rFonts w:hint="eastAsia" w:ascii="仿宋_GB2312" w:hAnsi="宋体" w:eastAsia="仿宋_GB2312" w:cs="宋体"/>
          <w:color w:val="auto"/>
          <w:kern w:val="0"/>
          <w:sz w:val="32"/>
          <w:szCs w:val="32"/>
          <w:lang w:eastAsia="zh-CN"/>
        </w:rPr>
        <w:t>经验和研训模式</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定期开展示范学校研训经验论坛，</w:t>
      </w:r>
      <w:r>
        <w:rPr>
          <w:rFonts w:ascii="仿宋_GB2312" w:hAnsi="宋体" w:eastAsia="仿宋_GB2312" w:cs="宋体"/>
          <w:color w:val="auto"/>
          <w:kern w:val="0"/>
          <w:sz w:val="32"/>
          <w:szCs w:val="32"/>
        </w:rPr>
        <w:t>通过成果展示、现场会等形式</w:t>
      </w:r>
      <w:r>
        <w:rPr>
          <w:rFonts w:hint="eastAsia" w:ascii="仿宋_GB2312" w:hAnsi="宋体" w:eastAsia="仿宋_GB2312" w:cs="宋体"/>
          <w:color w:val="auto"/>
          <w:kern w:val="0"/>
          <w:sz w:val="32"/>
          <w:szCs w:val="32"/>
        </w:rPr>
        <w:t>在学科教学、教师研训、师资培养</w:t>
      </w:r>
      <w:r>
        <w:rPr>
          <w:rFonts w:ascii="仿宋_GB2312" w:hAnsi="宋体" w:eastAsia="仿宋_GB2312" w:cs="宋体"/>
          <w:color w:val="auto"/>
          <w:kern w:val="0"/>
          <w:sz w:val="32"/>
          <w:szCs w:val="32"/>
        </w:rPr>
        <w:t>等</w:t>
      </w:r>
      <w:r>
        <w:rPr>
          <w:rFonts w:hint="eastAsia" w:ascii="仿宋_GB2312" w:hAnsi="宋体" w:eastAsia="仿宋_GB2312" w:cs="宋体"/>
          <w:color w:val="auto"/>
          <w:kern w:val="0"/>
          <w:sz w:val="32"/>
          <w:szCs w:val="32"/>
        </w:rPr>
        <w:t>方面</w:t>
      </w:r>
      <w:r>
        <w:rPr>
          <w:rFonts w:hint="eastAsia" w:ascii="仿宋_GB2312" w:hAnsi="宋体" w:eastAsia="仿宋_GB2312" w:cs="宋体"/>
          <w:color w:val="auto"/>
          <w:kern w:val="0"/>
          <w:sz w:val="32"/>
          <w:szCs w:val="32"/>
          <w:lang w:eastAsia="zh-CN"/>
        </w:rPr>
        <w:t>发挥</w:t>
      </w:r>
      <w:r>
        <w:rPr>
          <w:rFonts w:hint="eastAsia" w:ascii="仿宋_GB2312" w:hAnsi="宋体" w:eastAsia="仿宋_GB2312" w:cs="宋体"/>
          <w:color w:val="auto"/>
          <w:kern w:val="0"/>
          <w:sz w:val="32"/>
          <w:szCs w:val="32"/>
        </w:rPr>
        <w:t>示范辐射作用。</w:t>
      </w:r>
    </w:p>
    <w:p>
      <w:pPr>
        <w:pStyle w:val="2"/>
        <w:numPr>
          <w:ilvl w:val="0"/>
          <w:numId w:val="1"/>
        </w:numPr>
        <w:spacing w:before="0" w:after="0"/>
        <w:rPr>
          <w:color w:val="auto"/>
        </w:rPr>
      </w:pPr>
      <w:r>
        <w:rPr>
          <w:rFonts w:hint="eastAsia"/>
          <w:color w:val="auto"/>
        </w:rPr>
        <w:t>权利</w:t>
      </w:r>
    </w:p>
    <w:p>
      <w:pPr>
        <w:widowControl/>
        <w:shd w:val="clear" w:color="auto" w:fill="FFFFFF"/>
        <w:ind w:firstLine="711" w:firstLineChars="200"/>
        <w:rPr>
          <w:rFonts w:ascii="仿宋" w:hAnsi="仿宋" w:eastAsia="仿宋" w:cs="仿宋"/>
          <w:b/>
          <w:bCs/>
          <w:color w:val="auto"/>
          <w:spacing w:val="17"/>
          <w:sz w:val="32"/>
          <w:szCs w:val="32"/>
        </w:rPr>
      </w:pPr>
      <w:r>
        <w:rPr>
          <w:rFonts w:hint="eastAsia" w:ascii="仿宋" w:hAnsi="仿宋" w:eastAsia="仿宋" w:cs="仿宋"/>
          <w:b/>
          <w:bCs/>
          <w:color w:val="auto"/>
          <w:spacing w:val="17"/>
          <w:sz w:val="32"/>
          <w:szCs w:val="32"/>
        </w:rPr>
        <w:t>第</w:t>
      </w:r>
      <w:r>
        <w:rPr>
          <w:rFonts w:hint="eastAsia" w:ascii="仿宋" w:hAnsi="仿宋" w:eastAsia="仿宋" w:cs="仿宋"/>
          <w:b/>
          <w:bCs/>
          <w:color w:val="auto"/>
          <w:spacing w:val="17"/>
          <w:sz w:val="32"/>
          <w:szCs w:val="32"/>
          <w:lang w:eastAsia="zh-CN"/>
        </w:rPr>
        <w:t>九</w:t>
      </w:r>
      <w:r>
        <w:rPr>
          <w:rFonts w:hint="eastAsia" w:ascii="仿宋" w:hAnsi="仿宋" w:eastAsia="仿宋" w:cs="仿宋"/>
          <w:b/>
          <w:bCs/>
          <w:color w:val="auto"/>
          <w:spacing w:val="17"/>
          <w:sz w:val="32"/>
          <w:szCs w:val="32"/>
        </w:rPr>
        <w:t>条</w:t>
      </w:r>
      <w:r>
        <w:rPr>
          <w:rFonts w:ascii="Calibri" w:hAnsi="Calibri" w:eastAsia="仿宋" w:cs="Calibri"/>
          <w:b/>
          <w:bCs/>
          <w:color w:val="auto"/>
          <w:spacing w:val="17"/>
          <w:sz w:val="32"/>
          <w:szCs w:val="32"/>
        </w:rPr>
        <w:t> </w:t>
      </w:r>
      <w:r>
        <w:rPr>
          <w:rFonts w:hint="eastAsia" w:ascii="仿宋_GB2312" w:hAnsi="宋体" w:eastAsia="仿宋_GB2312" w:cs="宋体"/>
          <w:color w:val="auto"/>
          <w:kern w:val="0"/>
          <w:sz w:val="32"/>
          <w:szCs w:val="32"/>
        </w:rPr>
        <w:t>示范学校将得到指导团队关于日常教学和研训项目等的专业指导，管理办公室将遴选优秀示范学校和优秀研训项目进行推广。</w:t>
      </w:r>
    </w:p>
    <w:p>
      <w:pPr>
        <w:widowControl/>
        <w:shd w:val="clear" w:color="auto" w:fill="FFFFFF"/>
        <w:ind w:firstLine="711" w:firstLineChars="200"/>
        <w:rPr>
          <w:rFonts w:ascii="仿宋" w:hAnsi="仿宋" w:eastAsia="仿宋" w:cs="仿宋"/>
          <w:color w:val="auto"/>
          <w:spacing w:val="17"/>
          <w:sz w:val="32"/>
          <w:szCs w:val="32"/>
        </w:rPr>
      </w:pPr>
      <w:r>
        <w:rPr>
          <w:rFonts w:hint="eastAsia" w:ascii="仿宋" w:hAnsi="仿宋" w:eastAsia="仿宋" w:cs="仿宋"/>
          <w:b/>
          <w:bCs/>
          <w:color w:val="auto"/>
          <w:spacing w:val="17"/>
          <w:sz w:val="32"/>
          <w:szCs w:val="32"/>
        </w:rPr>
        <w:t>第十</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w:t>
      </w:r>
      <w:r>
        <w:rPr>
          <w:rFonts w:hint="eastAsia" w:ascii="仿宋_GB2312" w:hAnsi="宋体" w:eastAsia="仿宋_GB2312" w:cs="宋体"/>
          <w:color w:val="auto"/>
          <w:kern w:val="0"/>
          <w:sz w:val="32"/>
          <w:szCs w:val="32"/>
        </w:rPr>
        <w:t>示范学校相关人员承担</w:t>
      </w:r>
      <w:r>
        <w:rPr>
          <w:rFonts w:ascii="仿宋_GB2312" w:hAnsi="宋体" w:eastAsia="仿宋_GB2312" w:cs="宋体"/>
          <w:color w:val="auto"/>
          <w:kern w:val="0"/>
          <w:sz w:val="32"/>
          <w:szCs w:val="32"/>
        </w:rPr>
        <w:t>的</w:t>
      </w:r>
      <w:r>
        <w:rPr>
          <w:rFonts w:hint="eastAsia" w:ascii="仿宋_GB2312" w:hAnsi="宋体" w:eastAsia="仿宋_GB2312" w:cs="宋体"/>
          <w:color w:val="auto"/>
          <w:kern w:val="0"/>
          <w:sz w:val="32"/>
          <w:szCs w:val="32"/>
          <w:lang w:eastAsia="zh-CN"/>
        </w:rPr>
        <w:t>市级培训</w:t>
      </w:r>
      <w:r>
        <w:rPr>
          <w:rFonts w:hint="eastAsia" w:ascii="仿宋_GB2312" w:hAnsi="宋体" w:eastAsia="仿宋_GB2312" w:cs="宋体"/>
          <w:color w:val="auto"/>
          <w:kern w:val="0"/>
          <w:sz w:val="32"/>
          <w:szCs w:val="32"/>
        </w:rPr>
        <w:t>授课</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形式</w:t>
      </w:r>
      <w:r>
        <w:rPr>
          <w:rFonts w:ascii="仿宋_GB2312" w:hAnsi="宋体" w:eastAsia="仿宋_GB2312" w:cs="宋体"/>
          <w:color w:val="auto"/>
          <w:kern w:val="0"/>
          <w:sz w:val="32"/>
          <w:szCs w:val="32"/>
        </w:rPr>
        <w:t>可为</w:t>
      </w:r>
      <w:r>
        <w:rPr>
          <w:rFonts w:hint="eastAsia" w:ascii="仿宋_GB2312" w:hAnsi="宋体" w:eastAsia="仿宋_GB2312" w:cs="宋体"/>
          <w:color w:val="auto"/>
          <w:kern w:val="0"/>
          <w:sz w:val="32"/>
          <w:szCs w:val="32"/>
        </w:rPr>
        <w:t>讲座、</w:t>
      </w:r>
      <w:r>
        <w:rPr>
          <w:rFonts w:ascii="仿宋_GB2312" w:hAnsi="宋体" w:eastAsia="仿宋_GB2312" w:cs="宋体"/>
          <w:color w:val="auto"/>
          <w:kern w:val="0"/>
          <w:sz w:val="32"/>
          <w:szCs w:val="32"/>
        </w:rPr>
        <w:t>课</w:t>
      </w:r>
      <w:r>
        <w:rPr>
          <w:rFonts w:hint="eastAsia" w:ascii="仿宋_GB2312" w:hAnsi="宋体" w:eastAsia="仿宋_GB2312" w:cs="宋体"/>
          <w:color w:val="auto"/>
          <w:kern w:val="0"/>
          <w:sz w:val="32"/>
          <w:szCs w:val="32"/>
        </w:rPr>
        <w:t>例、</w:t>
      </w:r>
      <w:r>
        <w:rPr>
          <w:rFonts w:ascii="仿宋_GB2312" w:hAnsi="宋体" w:eastAsia="仿宋_GB2312" w:cs="宋体"/>
          <w:color w:val="auto"/>
          <w:kern w:val="0"/>
          <w:sz w:val="32"/>
          <w:szCs w:val="32"/>
        </w:rPr>
        <w:t>论坛</w:t>
      </w:r>
      <w:r>
        <w:rPr>
          <w:rFonts w:hint="eastAsia" w:ascii="仿宋_GB2312" w:hAnsi="宋体" w:eastAsia="仿宋_GB2312" w:cs="宋体"/>
          <w:color w:val="auto"/>
          <w:kern w:val="0"/>
          <w:sz w:val="32"/>
          <w:szCs w:val="32"/>
        </w:rPr>
        <w:t>等）由市教师发展中心开具授课证明</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授课教师将获得授课课酬和相应</w:t>
      </w:r>
      <w:r>
        <w:rPr>
          <w:rFonts w:hint="eastAsia" w:ascii="仿宋_GB2312" w:hAnsi="宋体" w:eastAsia="仿宋_GB2312" w:cs="宋体"/>
          <w:color w:val="auto"/>
          <w:kern w:val="0"/>
          <w:sz w:val="32"/>
          <w:szCs w:val="32"/>
          <w:lang w:eastAsia="zh-CN"/>
        </w:rPr>
        <w:t>的专业科目</w:t>
      </w:r>
      <w:r>
        <w:rPr>
          <w:rFonts w:hint="eastAsia" w:ascii="仿宋_GB2312" w:hAnsi="宋体" w:eastAsia="仿宋_GB2312" w:cs="宋体"/>
          <w:color w:val="auto"/>
          <w:kern w:val="0"/>
          <w:sz w:val="32"/>
          <w:szCs w:val="32"/>
        </w:rPr>
        <w:t>学分。</w:t>
      </w:r>
    </w:p>
    <w:p>
      <w:pPr>
        <w:widowControl/>
        <w:shd w:val="clear" w:color="auto" w:fill="FFFFFF"/>
        <w:ind w:firstLine="711" w:firstLineChars="200"/>
        <w:rPr>
          <w:rFonts w:ascii="仿宋" w:hAnsi="仿宋" w:eastAsia="仿宋" w:cs="仿宋"/>
          <w:color w:val="auto"/>
          <w:spacing w:val="17"/>
          <w:sz w:val="32"/>
          <w:szCs w:val="32"/>
        </w:rPr>
      </w:pPr>
      <w:r>
        <w:rPr>
          <w:rFonts w:hint="eastAsia" w:ascii="仿宋" w:hAnsi="仿宋" w:eastAsia="仿宋" w:cs="仿宋"/>
          <w:b/>
          <w:bCs/>
          <w:color w:val="auto"/>
          <w:spacing w:val="17"/>
          <w:sz w:val="32"/>
          <w:szCs w:val="32"/>
        </w:rPr>
        <w:t>第十</w:t>
      </w:r>
      <w:r>
        <w:rPr>
          <w:rFonts w:hint="eastAsia" w:ascii="仿宋" w:hAnsi="仿宋" w:eastAsia="仿宋" w:cs="仿宋"/>
          <w:b/>
          <w:bCs/>
          <w:color w:val="auto"/>
          <w:spacing w:val="17"/>
          <w:sz w:val="32"/>
          <w:szCs w:val="32"/>
          <w:lang w:eastAsia="zh-CN"/>
        </w:rPr>
        <w:t>一</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w:t>
      </w:r>
      <w:r>
        <w:rPr>
          <w:rFonts w:hint="eastAsia" w:ascii="仿宋_GB2312" w:hAnsi="宋体" w:eastAsia="仿宋_GB2312" w:cs="宋体"/>
          <w:color w:val="auto"/>
          <w:kern w:val="0"/>
          <w:sz w:val="32"/>
          <w:szCs w:val="32"/>
        </w:rPr>
        <w:t>示范学校团队成员将获得不定期</w:t>
      </w:r>
      <w:r>
        <w:rPr>
          <w:rFonts w:ascii="仿宋_GB2312" w:hAnsi="宋体" w:eastAsia="仿宋_GB2312" w:cs="宋体"/>
          <w:color w:val="auto"/>
          <w:kern w:val="0"/>
          <w:sz w:val="32"/>
          <w:szCs w:val="32"/>
        </w:rPr>
        <w:t>参加</w:t>
      </w:r>
      <w:r>
        <w:rPr>
          <w:rFonts w:hint="eastAsia" w:ascii="仿宋_GB2312" w:hAnsi="宋体" w:eastAsia="仿宋_GB2312" w:cs="宋体"/>
          <w:color w:val="auto"/>
          <w:kern w:val="0"/>
          <w:sz w:val="32"/>
          <w:szCs w:val="32"/>
        </w:rPr>
        <w:t>研训师培训的机会，同</w:t>
      </w:r>
      <w:r>
        <w:rPr>
          <w:rFonts w:ascii="仿宋_GB2312" w:hAnsi="宋体" w:eastAsia="仿宋_GB2312" w:cs="宋体"/>
          <w:color w:val="auto"/>
          <w:kern w:val="0"/>
          <w:sz w:val="32"/>
          <w:szCs w:val="32"/>
        </w:rPr>
        <w:t>等条件下</w:t>
      </w:r>
      <w:r>
        <w:rPr>
          <w:rFonts w:hint="eastAsia" w:ascii="仿宋_GB2312" w:hAnsi="宋体" w:eastAsia="仿宋_GB2312" w:cs="宋体"/>
          <w:color w:val="auto"/>
          <w:kern w:val="0"/>
          <w:sz w:val="32"/>
          <w:szCs w:val="32"/>
        </w:rPr>
        <w:t>享有</w:t>
      </w:r>
      <w:r>
        <w:rPr>
          <w:rFonts w:ascii="仿宋_GB2312" w:hAnsi="宋体" w:eastAsia="仿宋_GB2312" w:cs="宋体"/>
          <w:color w:val="auto"/>
          <w:kern w:val="0"/>
          <w:sz w:val="32"/>
          <w:szCs w:val="32"/>
        </w:rPr>
        <w:t>优先</w:t>
      </w:r>
      <w:r>
        <w:rPr>
          <w:rFonts w:hint="eastAsia" w:ascii="仿宋_GB2312" w:hAnsi="宋体" w:eastAsia="仿宋_GB2312" w:cs="宋体"/>
          <w:color w:val="auto"/>
          <w:kern w:val="0"/>
          <w:sz w:val="32"/>
          <w:szCs w:val="32"/>
        </w:rPr>
        <w:t>推荐</w:t>
      </w:r>
      <w:r>
        <w:rPr>
          <w:rFonts w:ascii="仿宋_GB2312" w:hAnsi="宋体" w:eastAsia="仿宋_GB2312" w:cs="宋体"/>
          <w:color w:val="auto"/>
          <w:kern w:val="0"/>
          <w:sz w:val="32"/>
          <w:szCs w:val="32"/>
        </w:rPr>
        <w:t>相关评选的</w:t>
      </w:r>
      <w:r>
        <w:rPr>
          <w:rFonts w:hint="eastAsia" w:ascii="仿宋_GB2312" w:hAnsi="宋体" w:eastAsia="仿宋_GB2312" w:cs="宋体"/>
          <w:color w:val="auto"/>
          <w:kern w:val="0"/>
          <w:sz w:val="32"/>
          <w:szCs w:val="32"/>
        </w:rPr>
        <w:t>机会。</w:t>
      </w:r>
    </w:p>
    <w:p>
      <w:pPr>
        <w:pStyle w:val="2"/>
        <w:numPr>
          <w:ilvl w:val="0"/>
          <w:numId w:val="1"/>
        </w:numPr>
        <w:spacing w:before="0" w:after="0"/>
        <w:rPr>
          <w:color w:val="auto"/>
        </w:rPr>
      </w:pPr>
      <w:r>
        <w:rPr>
          <w:rFonts w:hint="eastAsia"/>
          <w:color w:val="auto"/>
        </w:rPr>
        <w:t>考核</w:t>
      </w:r>
    </w:p>
    <w:p>
      <w:pPr>
        <w:widowControl/>
        <w:shd w:val="clear" w:color="auto" w:fill="FFFFFF"/>
        <w:ind w:firstLine="711" w:firstLineChars="200"/>
        <w:rPr>
          <w:rFonts w:ascii="仿宋" w:hAnsi="仿宋" w:eastAsia="仿宋" w:cs="仿宋"/>
          <w:color w:val="auto"/>
          <w:spacing w:val="17"/>
          <w:sz w:val="32"/>
          <w:szCs w:val="32"/>
        </w:rPr>
      </w:pPr>
      <w:r>
        <w:rPr>
          <w:rFonts w:hint="eastAsia" w:ascii="仿宋" w:hAnsi="仿宋" w:eastAsia="仿宋" w:cs="仿宋"/>
          <w:b/>
          <w:bCs/>
          <w:color w:val="auto"/>
          <w:spacing w:val="17"/>
          <w:sz w:val="32"/>
          <w:szCs w:val="32"/>
        </w:rPr>
        <w:t>第十</w:t>
      </w:r>
      <w:r>
        <w:rPr>
          <w:rFonts w:hint="eastAsia" w:ascii="仿宋" w:hAnsi="仿宋" w:eastAsia="仿宋" w:cs="仿宋"/>
          <w:b/>
          <w:bCs/>
          <w:color w:val="auto"/>
          <w:spacing w:val="17"/>
          <w:sz w:val="32"/>
          <w:szCs w:val="32"/>
          <w:lang w:eastAsia="zh-CN"/>
        </w:rPr>
        <w:t>二</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w:t>
      </w:r>
      <w:r>
        <w:rPr>
          <w:rFonts w:hint="eastAsia" w:ascii="仿宋_GB2312" w:hAnsi="宋体" w:eastAsia="仿宋_GB2312" w:cs="宋体"/>
          <w:color w:val="auto"/>
          <w:kern w:val="0"/>
          <w:sz w:val="32"/>
          <w:szCs w:val="32"/>
        </w:rPr>
        <w:t>示范学校建设以三年为周期，实行动态管理，分年度考核和周期考核，由管理办公</w:t>
      </w:r>
      <w:r>
        <w:rPr>
          <w:rFonts w:ascii="仿宋_GB2312" w:hAnsi="宋体" w:eastAsia="仿宋_GB2312" w:cs="宋体"/>
          <w:color w:val="auto"/>
          <w:kern w:val="0"/>
          <w:sz w:val="32"/>
          <w:szCs w:val="32"/>
        </w:rPr>
        <w:t>室</w:t>
      </w:r>
      <w:r>
        <w:rPr>
          <w:rFonts w:hint="eastAsia" w:ascii="仿宋_GB2312" w:hAnsi="宋体" w:eastAsia="仿宋_GB2312" w:cs="宋体"/>
          <w:color w:val="auto"/>
          <w:kern w:val="0"/>
          <w:sz w:val="32"/>
          <w:szCs w:val="32"/>
        </w:rPr>
        <w:t>负责组织实施。</w:t>
      </w:r>
    </w:p>
    <w:p>
      <w:pPr>
        <w:widowControl/>
        <w:shd w:val="clear" w:color="auto" w:fill="FFFFFF"/>
        <w:ind w:firstLine="711" w:firstLineChars="200"/>
        <w:rPr>
          <w:rFonts w:ascii="仿宋" w:hAnsi="仿宋" w:eastAsia="仿宋" w:cs="仿宋"/>
          <w:b/>
          <w:bCs/>
          <w:color w:val="auto"/>
          <w:spacing w:val="17"/>
          <w:sz w:val="32"/>
          <w:szCs w:val="32"/>
        </w:rPr>
      </w:pPr>
      <w:r>
        <w:rPr>
          <w:rFonts w:hint="eastAsia" w:ascii="仿宋" w:hAnsi="仿宋" w:eastAsia="仿宋" w:cs="仿宋"/>
          <w:b/>
          <w:bCs/>
          <w:color w:val="auto"/>
          <w:spacing w:val="17"/>
          <w:sz w:val="32"/>
          <w:szCs w:val="32"/>
        </w:rPr>
        <w:t>第十</w:t>
      </w:r>
      <w:r>
        <w:rPr>
          <w:rFonts w:hint="eastAsia" w:ascii="仿宋" w:hAnsi="仿宋" w:eastAsia="仿宋" w:cs="仿宋"/>
          <w:b/>
          <w:bCs/>
          <w:color w:val="auto"/>
          <w:spacing w:val="17"/>
          <w:sz w:val="32"/>
          <w:szCs w:val="32"/>
          <w:lang w:eastAsia="zh-CN"/>
        </w:rPr>
        <w:t>三</w:t>
      </w:r>
      <w:r>
        <w:rPr>
          <w:rFonts w:hint="eastAsia" w:ascii="仿宋" w:hAnsi="仿宋" w:eastAsia="仿宋" w:cs="仿宋"/>
          <w:b/>
          <w:bCs/>
          <w:color w:val="auto"/>
          <w:spacing w:val="17"/>
          <w:sz w:val="32"/>
          <w:szCs w:val="32"/>
        </w:rPr>
        <w:t>条</w:t>
      </w:r>
      <w:r>
        <w:rPr>
          <w:rFonts w:ascii="Calibri" w:hAnsi="Calibri" w:eastAsia="仿宋" w:cs="Calibri"/>
          <w:b/>
          <w:bCs/>
          <w:color w:val="auto"/>
          <w:spacing w:val="17"/>
          <w:sz w:val="32"/>
          <w:szCs w:val="32"/>
        </w:rPr>
        <w:t> </w:t>
      </w:r>
      <w:r>
        <w:rPr>
          <w:rFonts w:hint="eastAsia" w:ascii="仿宋_GB2312" w:hAnsi="宋体" w:eastAsia="仿宋_GB2312" w:cs="宋体"/>
          <w:color w:val="auto"/>
          <w:kern w:val="0"/>
          <w:sz w:val="32"/>
          <w:szCs w:val="32"/>
        </w:rPr>
        <w:t>年度考核根据实际情况，从工作总结、实地调研、沙龙论坛、专题座谈、主题汇报等方式中，按需选择开展。</w:t>
      </w:r>
    </w:p>
    <w:p>
      <w:pPr>
        <w:widowControl/>
        <w:shd w:val="clear" w:color="auto" w:fill="FFFFFF"/>
        <w:ind w:firstLine="711" w:firstLineChars="200"/>
        <w:rPr>
          <w:rFonts w:ascii="仿宋" w:hAnsi="仿宋" w:eastAsia="仿宋" w:cs="仿宋"/>
          <w:color w:val="auto"/>
          <w:spacing w:val="17"/>
          <w:sz w:val="32"/>
          <w:szCs w:val="32"/>
        </w:rPr>
      </w:pPr>
      <w:r>
        <w:rPr>
          <w:rFonts w:hint="eastAsia" w:ascii="仿宋" w:hAnsi="仿宋" w:eastAsia="仿宋" w:cs="仿宋"/>
          <w:b/>
          <w:bCs/>
          <w:color w:val="auto"/>
          <w:spacing w:val="17"/>
          <w:sz w:val="32"/>
          <w:szCs w:val="32"/>
        </w:rPr>
        <w:t>第十</w:t>
      </w:r>
      <w:r>
        <w:rPr>
          <w:rFonts w:hint="eastAsia" w:ascii="仿宋" w:hAnsi="仿宋" w:eastAsia="仿宋" w:cs="仿宋"/>
          <w:b/>
          <w:bCs/>
          <w:color w:val="auto"/>
          <w:spacing w:val="17"/>
          <w:sz w:val="32"/>
          <w:szCs w:val="32"/>
          <w:lang w:eastAsia="zh-CN"/>
        </w:rPr>
        <w:t>四</w:t>
      </w:r>
      <w:r>
        <w:rPr>
          <w:rFonts w:hint="eastAsia" w:ascii="仿宋" w:hAnsi="仿宋" w:eastAsia="仿宋" w:cs="仿宋"/>
          <w:b/>
          <w:bCs/>
          <w:color w:val="auto"/>
          <w:spacing w:val="17"/>
          <w:sz w:val="32"/>
          <w:szCs w:val="32"/>
        </w:rPr>
        <w:t>条</w:t>
      </w:r>
      <w:r>
        <w:rPr>
          <w:rFonts w:ascii="Calibri" w:hAnsi="Calibri" w:eastAsia="仿宋" w:cs="Calibri"/>
          <w:b/>
          <w:bCs/>
          <w:color w:val="auto"/>
          <w:spacing w:val="17"/>
          <w:sz w:val="32"/>
          <w:szCs w:val="32"/>
        </w:rPr>
        <w:t> </w:t>
      </w:r>
      <w:r>
        <w:rPr>
          <w:rFonts w:hint="eastAsia" w:ascii="仿宋_GB2312" w:hAnsi="宋体" w:eastAsia="仿宋_GB2312" w:cs="宋体"/>
          <w:color w:val="auto"/>
          <w:kern w:val="0"/>
          <w:sz w:val="32"/>
          <w:szCs w:val="32"/>
        </w:rPr>
        <w:t>周期考核以《中山市中小学教师发展示范学校周期考核表》为基础，由管理办公室组织评审团队或委托第三方机构评审，并公布评审结果。</w:t>
      </w:r>
    </w:p>
    <w:p>
      <w:pPr>
        <w:widowControl/>
        <w:shd w:val="clear" w:color="auto" w:fill="FFFFFF"/>
        <w:ind w:firstLine="711" w:firstLineChars="200"/>
        <w:rPr>
          <w:rFonts w:ascii="仿宋" w:hAnsi="仿宋" w:eastAsia="仿宋" w:cs="仿宋"/>
          <w:color w:val="auto"/>
          <w:spacing w:val="17"/>
          <w:sz w:val="32"/>
          <w:szCs w:val="32"/>
        </w:rPr>
      </w:pPr>
      <w:r>
        <w:rPr>
          <w:rFonts w:hint="eastAsia" w:ascii="仿宋" w:hAnsi="仿宋" w:eastAsia="仿宋" w:cs="仿宋"/>
          <w:b/>
          <w:bCs/>
          <w:color w:val="auto"/>
          <w:spacing w:val="17"/>
          <w:sz w:val="32"/>
          <w:szCs w:val="32"/>
        </w:rPr>
        <w:t>第十</w:t>
      </w:r>
      <w:r>
        <w:rPr>
          <w:rFonts w:hint="eastAsia" w:ascii="仿宋" w:hAnsi="仿宋" w:eastAsia="仿宋" w:cs="仿宋"/>
          <w:b/>
          <w:bCs/>
          <w:color w:val="auto"/>
          <w:spacing w:val="17"/>
          <w:sz w:val="32"/>
          <w:szCs w:val="32"/>
          <w:lang w:eastAsia="zh-CN"/>
        </w:rPr>
        <w:t>五</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w:t>
      </w:r>
      <w:r>
        <w:rPr>
          <w:rFonts w:hint="eastAsia" w:ascii="仿宋_GB2312" w:hAnsi="宋体" w:eastAsia="仿宋_GB2312" w:cs="宋体"/>
          <w:color w:val="auto"/>
          <w:kern w:val="0"/>
          <w:sz w:val="32"/>
          <w:szCs w:val="32"/>
        </w:rPr>
        <w:t>周期考核以量化</w:t>
      </w:r>
      <w:r>
        <w:rPr>
          <w:rFonts w:ascii="仿宋_GB2312" w:hAnsi="宋体" w:eastAsia="仿宋_GB2312" w:cs="宋体"/>
          <w:color w:val="auto"/>
          <w:kern w:val="0"/>
          <w:sz w:val="32"/>
          <w:szCs w:val="32"/>
        </w:rPr>
        <w:t>评分为</w:t>
      </w:r>
      <w:r>
        <w:rPr>
          <w:rFonts w:hint="eastAsia" w:ascii="仿宋_GB2312" w:hAnsi="宋体" w:eastAsia="仿宋_GB2312" w:cs="宋体"/>
          <w:color w:val="auto"/>
          <w:kern w:val="0"/>
          <w:sz w:val="32"/>
          <w:szCs w:val="32"/>
        </w:rPr>
        <w:t>主，结果分为“优秀”“合格”“不合格”三种。周期考核为“优秀”的，由市教育</w:t>
      </w:r>
      <w:r>
        <w:rPr>
          <w:rFonts w:ascii="仿宋_GB2312" w:hAnsi="宋体" w:eastAsia="仿宋_GB2312" w:cs="宋体"/>
          <w:color w:val="auto"/>
          <w:kern w:val="0"/>
          <w:sz w:val="32"/>
          <w:szCs w:val="32"/>
        </w:rPr>
        <w:t>和体育局</w:t>
      </w:r>
      <w:r>
        <w:rPr>
          <w:rFonts w:hint="eastAsia" w:ascii="仿宋_GB2312" w:hAnsi="宋体" w:eastAsia="仿宋_GB2312" w:cs="宋体"/>
          <w:color w:val="auto"/>
          <w:kern w:val="0"/>
          <w:sz w:val="32"/>
          <w:szCs w:val="32"/>
        </w:rPr>
        <w:t>颁发证书</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周期考核为“不合格”的，取消其示范学校资格，</w:t>
      </w:r>
      <w:r>
        <w:rPr>
          <w:rFonts w:ascii="仿宋_GB2312" w:hAnsi="宋体" w:eastAsia="仿宋_GB2312" w:cs="宋体"/>
          <w:color w:val="auto"/>
          <w:kern w:val="0"/>
          <w:sz w:val="32"/>
          <w:szCs w:val="32"/>
        </w:rPr>
        <w:t>并暂停其申报下一批次示范学校</w:t>
      </w:r>
      <w:r>
        <w:rPr>
          <w:rFonts w:hint="eastAsia" w:ascii="仿宋_GB2312" w:hAnsi="宋体" w:eastAsia="仿宋_GB2312" w:cs="宋体"/>
          <w:color w:val="auto"/>
          <w:kern w:val="0"/>
          <w:sz w:val="32"/>
          <w:szCs w:val="32"/>
        </w:rPr>
        <w:t>资格。</w:t>
      </w:r>
    </w:p>
    <w:p>
      <w:pPr>
        <w:widowControl/>
        <w:shd w:val="clear" w:color="auto" w:fill="FFFFFF"/>
        <w:ind w:firstLine="711" w:firstLineChars="200"/>
        <w:rPr>
          <w:rFonts w:ascii="仿宋" w:hAnsi="仿宋" w:eastAsia="仿宋" w:cs="仿宋"/>
          <w:color w:val="auto"/>
          <w:spacing w:val="17"/>
          <w:sz w:val="32"/>
          <w:szCs w:val="32"/>
        </w:rPr>
      </w:pPr>
      <w:r>
        <w:rPr>
          <w:rFonts w:hint="eastAsia" w:ascii="仿宋" w:hAnsi="仿宋" w:eastAsia="仿宋" w:cs="仿宋"/>
          <w:b/>
          <w:bCs/>
          <w:color w:val="auto"/>
          <w:spacing w:val="17"/>
          <w:sz w:val="32"/>
          <w:szCs w:val="32"/>
        </w:rPr>
        <w:t>第十</w:t>
      </w:r>
      <w:r>
        <w:rPr>
          <w:rFonts w:hint="eastAsia" w:ascii="仿宋" w:hAnsi="仿宋" w:eastAsia="仿宋" w:cs="仿宋"/>
          <w:b/>
          <w:bCs/>
          <w:color w:val="auto"/>
          <w:spacing w:val="17"/>
          <w:sz w:val="32"/>
          <w:szCs w:val="32"/>
          <w:lang w:eastAsia="zh-CN"/>
        </w:rPr>
        <w:t>六</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w:t>
      </w:r>
      <w:r>
        <w:rPr>
          <w:rFonts w:hint="eastAsia" w:ascii="仿宋_GB2312" w:hAnsi="宋体" w:eastAsia="仿宋_GB2312" w:cs="宋体"/>
          <w:color w:val="auto"/>
          <w:kern w:val="0"/>
          <w:sz w:val="32"/>
          <w:szCs w:val="32"/>
        </w:rPr>
        <w:t>如周期内因特殊情况，示范学校不能保证人力、物力、精力的投入，或在研训项目中有不良投诉、培训效果不佳等情况，管理办公</w:t>
      </w:r>
      <w:r>
        <w:rPr>
          <w:rFonts w:ascii="仿宋_GB2312" w:hAnsi="宋体" w:eastAsia="仿宋_GB2312" w:cs="宋体"/>
          <w:color w:val="auto"/>
          <w:kern w:val="0"/>
          <w:sz w:val="32"/>
          <w:szCs w:val="32"/>
        </w:rPr>
        <w:t>室</w:t>
      </w:r>
      <w:r>
        <w:rPr>
          <w:rFonts w:hint="eastAsia" w:ascii="仿宋_GB2312" w:hAnsi="宋体" w:eastAsia="仿宋_GB2312" w:cs="宋体"/>
          <w:color w:val="auto"/>
          <w:kern w:val="0"/>
          <w:sz w:val="32"/>
          <w:szCs w:val="32"/>
        </w:rPr>
        <w:t>经核实评估后，由市教育</w:t>
      </w:r>
      <w:r>
        <w:rPr>
          <w:rFonts w:ascii="仿宋_GB2312" w:hAnsi="宋体" w:eastAsia="仿宋_GB2312" w:cs="宋体"/>
          <w:color w:val="auto"/>
          <w:kern w:val="0"/>
          <w:sz w:val="32"/>
          <w:szCs w:val="32"/>
        </w:rPr>
        <w:t>和体育</w:t>
      </w:r>
      <w:r>
        <w:rPr>
          <w:rFonts w:hint="eastAsia" w:ascii="仿宋_GB2312" w:hAnsi="宋体" w:eastAsia="仿宋_GB2312" w:cs="宋体"/>
          <w:color w:val="auto"/>
          <w:kern w:val="0"/>
          <w:sz w:val="32"/>
          <w:szCs w:val="32"/>
        </w:rPr>
        <w:t>局取消其资格。</w:t>
      </w:r>
    </w:p>
    <w:p>
      <w:pPr>
        <w:pStyle w:val="2"/>
        <w:numPr>
          <w:ilvl w:val="0"/>
          <w:numId w:val="1"/>
        </w:numPr>
        <w:spacing w:before="0" w:after="0"/>
        <w:rPr>
          <w:color w:val="auto"/>
        </w:rPr>
      </w:pPr>
      <w:r>
        <w:rPr>
          <w:rFonts w:hint="eastAsia"/>
          <w:color w:val="auto"/>
        </w:rPr>
        <w:t>经</w:t>
      </w:r>
      <w:r>
        <w:rPr>
          <w:color w:val="auto"/>
        </w:rPr>
        <w:t>费管理</w:t>
      </w:r>
    </w:p>
    <w:p>
      <w:pPr>
        <w:widowControl/>
        <w:shd w:val="clear" w:color="auto" w:fill="FFFFFF"/>
        <w:ind w:firstLine="711" w:firstLineChars="200"/>
        <w:rPr>
          <w:rFonts w:ascii="仿宋_GB2312" w:hAnsi="宋体" w:eastAsia="仿宋_GB2312" w:cs="宋体"/>
          <w:color w:val="auto"/>
          <w:kern w:val="0"/>
          <w:sz w:val="32"/>
          <w:szCs w:val="32"/>
        </w:rPr>
      </w:pPr>
      <w:r>
        <w:rPr>
          <w:rFonts w:hint="eastAsia" w:ascii="仿宋" w:hAnsi="仿宋" w:eastAsia="仿宋" w:cs="仿宋"/>
          <w:b/>
          <w:bCs/>
          <w:color w:val="auto"/>
          <w:spacing w:val="17"/>
          <w:sz w:val="32"/>
          <w:szCs w:val="32"/>
        </w:rPr>
        <w:t>第十</w:t>
      </w:r>
      <w:r>
        <w:rPr>
          <w:rFonts w:hint="eastAsia" w:ascii="仿宋" w:hAnsi="仿宋" w:eastAsia="仿宋" w:cs="仿宋"/>
          <w:b/>
          <w:bCs/>
          <w:color w:val="auto"/>
          <w:spacing w:val="17"/>
          <w:sz w:val="32"/>
          <w:szCs w:val="32"/>
          <w:lang w:eastAsia="zh-CN"/>
        </w:rPr>
        <w:t>七</w:t>
      </w:r>
      <w:r>
        <w:rPr>
          <w:rFonts w:ascii="仿宋" w:hAnsi="仿宋" w:eastAsia="仿宋" w:cs="仿宋"/>
          <w:b/>
          <w:bCs/>
          <w:color w:val="auto"/>
          <w:spacing w:val="17"/>
          <w:sz w:val="32"/>
          <w:szCs w:val="32"/>
        </w:rPr>
        <w:t>条</w:t>
      </w:r>
      <w:r>
        <w:rPr>
          <w:rFonts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示范</w:t>
      </w:r>
      <w:r>
        <w:rPr>
          <w:rFonts w:ascii="仿宋_GB2312" w:hAnsi="宋体" w:eastAsia="仿宋_GB2312" w:cs="宋体"/>
          <w:color w:val="auto"/>
          <w:kern w:val="0"/>
          <w:sz w:val="32"/>
          <w:szCs w:val="32"/>
        </w:rPr>
        <w:t>学校经费</w:t>
      </w:r>
      <w:r>
        <w:rPr>
          <w:rFonts w:hint="eastAsia" w:ascii="仿宋_GB2312" w:hAnsi="宋体" w:eastAsia="仿宋_GB2312" w:cs="宋体"/>
          <w:color w:val="auto"/>
          <w:kern w:val="0"/>
          <w:sz w:val="32"/>
          <w:szCs w:val="32"/>
        </w:rPr>
        <w:t>从市</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强</w:t>
      </w:r>
      <w:r>
        <w:rPr>
          <w:rFonts w:ascii="仿宋_GB2312" w:hAnsi="宋体" w:eastAsia="仿宋_GB2312" w:cs="宋体"/>
          <w:color w:val="auto"/>
          <w:kern w:val="0"/>
          <w:sz w:val="32"/>
          <w:szCs w:val="32"/>
        </w:rPr>
        <w:t>师工程”</w:t>
      </w:r>
      <w:r>
        <w:rPr>
          <w:rFonts w:hint="eastAsia" w:ascii="仿宋_GB2312" w:hAnsi="宋体" w:eastAsia="仿宋_GB2312" w:cs="宋体"/>
          <w:color w:val="auto"/>
          <w:kern w:val="0"/>
          <w:sz w:val="32"/>
          <w:szCs w:val="32"/>
        </w:rPr>
        <w:t>经</w:t>
      </w:r>
      <w:r>
        <w:rPr>
          <w:rFonts w:ascii="仿宋_GB2312" w:hAnsi="宋体" w:eastAsia="仿宋_GB2312" w:cs="宋体"/>
          <w:color w:val="auto"/>
          <w:kern w:val="0"/>
          <w:sz w:val="32"/>
          <w:szCs w:val="32"/>
        </w:rPr>
        <w:t>费中</w:t>
      </w:r>
      <w:r>
        <w:rPr>
          <w:rFonts w:hint="eastAsia" w:ascii="仿宋_GB2312" w:hAnsi="宋体" w:eastAsia="仿宋_GB2312" w:cs="宋体"/>
          <w:color w:val="auto"/>
          <w:kern w:val="0"/>
          <w:sz w:val="32"/>
          <w:szCs w:val="32"/>
        </w:rPr>
        <w:t>安排</w:t>
      </w:r>
      <w:r>
        <w:rPr>
          <w:rFonts w:ascii="仿宋_GB2312" w:hAnsi="宋体" w:eastAsia="仿宋_GB2312" w:cs="宋体"/>
          <w:color w:val="auto"/>
          <w:kern w:val="0"/>
          <w:sz w:val="32"/>
          <w:szCs w:val="32"/>
        </w:rPr>
        <w:t>，用于研训项目</w:t>
      </w:r>
      <w:r>
        <w:rPr>
          <w:rFonts w:hint="eastAsia" w:ascii="仿宋_GB2312" w:hAnsi="宋体" w:eastAsia="仿宋_GB2312" w:cs="宋体"/>
          <w:color w:val="auto"/>
          <w:kern w:val="0"/>
          <w:sz w:val="32"/>
          <w:szCs w:val="32"/>
        </w:rPr>
        <w:t>开</w:t>
      </w:r>
      <w:r>
        <w:rPr>
          <w:rFonts w:ascii="仿宋_GB2312" w:hAnsi="宋体" w:eastAsia="仿宋_GB2312" w:cs="宋体"/>
          <w:color w:val="auto"/>
          <w:kern w:val="0"/>
          <w:sz w:val="32"/>
          <w:szCs w:val="32"/>
        </w:rPr>
        <w:t>展</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师资力量培养等</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管理办公室定期开展经费使用检查督</w:t>
      </w:r>
      <w:r>
        <w:rPr>
          <w:rFonts w:hint="eastAsia" w:ascii="仿宋_GB2312" w:hAnsi="宋体" w:eastAsia="仿宋_GB2312" w:cs="宋体"/>
          <w:color w:val="auto"/>
          <w:kern w:val="0"/>
          <w:sz w:val="32"/>
          <w:szCs w:val="32"/>
        </w:rPr>
        <w:t>导</w:t>
      </w:r>
      <w:r>
        <w:rPr>
          <w:rFonts w:ascii="仿宋_GB2312" w:hAnsi="宋体" w:eastAsia="仿宋_GB2312" w:cs="宋体"/>
          <w:color w:val="auto"/>
          <w:kern w:val="0"/>
          <w:sz w:val="32"/>
          <w:szCs w:val="32"/>
        </w:rPr>
        <w:t>工作。</w:t>
      </w:r>
    </w:p>
    <w:p>
      <w:pPr>
        <w:widowControl/>
        <w:shd w:val="clear" w:color="auto" w:fill="FFFFFF"/>
        <w:ind w:firstLine="711" w:firstLineChars="200"/>
        <w:rPr>
          <w:rFonts w:ascii="仿宋" w:hAnsi="仿宋" w:eastAsia="仿宋" w:cs="仿宋"/>
          <w:color w:val="auto"/>
          <w:spacing w:val="17"/>
          <w:sz w:val="32"/>
          <w:szCs w:val="32"/>
        </w:rPr>
      </w:pPr>
      <w:r>
        <w:rPr>
          <w:rFonts w:hint="eastAsia" w:ascii="仿宋" w:hAnsi="仿宋" w:eastAsia="仿宋" w:cs="仿宋"/>
          <w:b/>
          <w:bCs/>
          <w:color w:val="auto"/>
          <w:spacing w:val="17"/>
          <w:sz w:val="32"/>
          <w:szCs w:val="32"/>
        </w:rPr>
        <w:t>第</w:t>
      </w:r>
      <w:r>
        <w:rPr>
          <w:rFonts w:hint="eastAsia" w:ascii="仿宋" w:hAnsi="仿宋" w:eastAsia="仿宋" w:cs="仿宋"/>
          <w:b/>
          <w:bCs/>
          <w:color w:val="auto"/>
          <w:spacing w:val="17"/>
          <w:sz w:val="32"/>
          <w:szCs w:val="32"/>
          <w:lang w:eastAsia="zh-CN"/>
        </w:rPr>
        <w:t>十八</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w:t>
      </w:r>
      <w:r>
        <w:rPr>
          <w:rFonts w:ascii="仿宋_GB2312" w:hAnsi="宋体" w:eastAsia="仿宋_GB2312" w:cs="宋体"/>
          <w:color w:val="auto"/>
          <w:kern w:val="0"/>
          <w:sz w:val="32"/>
          <w:szCs w:val="32"/>
        </w:rPr>
        <w:t>示范学校严格</w:t>
      </w:r>
      <w:r>
        <w:rPr>
          <w:rFonts w:hint="eastAsia" w:ascii="仿宋_GB2312" w:hAnsi="宋体" w:eastAsia="仿宋_GB2312" w:cs="宋体"/>
          <w:color w:val="auto"/>
          <w:kern w:val="0"/>
          <w:sz w:val="32"/>
          <w:szCs w:val="32"/>
        </w:rPr>
        <w:t>执行</w:t>
      </w:r>
      <w:r>
        <w:rPr>
          <w:rFonts w:ascii="仿宋_GB2312" w:hAnsi="宋体" w:eastAsia="仿宋_GB2312" w:cs="宋体"/>
          <w:color w:val="auto"/>
          <w:kern w:val="0"/>
          <w:sz w:val="32"/>
          <w:szCs w:val="32"/>
        </w:rPr>
        <w:t>相关财务制度，</w:t>
      </w:r>
      <w:r>
        <w:rPr>
          <w:rFonts w:hint="eastAsia" w:ascii="仿宋_GB2312" w:hAnsi="宋体" w:eastAsia="仿宋_GB2312" w:cs="宋体"/>
          <w:color w:val="auto"/>
          <w:kern w:val="0"/>
          <w:sz w:val="32"/>
          <w:szCs w:val="32"/>
        </w:rPr>
        <w:t>按照</w:t>
      </w:r>
      <w:r>
        <w:rPr>
          <w:rFonts w:ascii="仿宋_GB2312" w:hAnsi="宋体" w:eastAsia="仿宋_GB2312" w:cs="宋体"/>
          <w:color w:val="auto"/>
          <w:kern w:val="0"/>
          <w:sz w:val="32"/>
          <w:szCs w:val="32"/>
        </w:rPr>
        <w:t>专款专用</w:t>
      </w:r>
      <w:r>
        <w:rPr>
          <w:rFonts w:hint="eastAsia" w:ascii="仿宋_GB2312" w:hAnsi="宋体" w:eastAsia="仿宋_GB2312" w:cs="宋体"/>
          <w:color w:val="auto"/>
          <w:kern w:val="0"/>
          <w:sz w:val="32"/>
          <w:szCs w:val="32"/>
        </w:rPr>
        <w:t>要求</w:t>
      </w:r>
      <w:r>
        <w:rPr>
          <w:rFonts w:ascii="仿宋_GB2312" w:hAnsi="宋体" w:eastAsia="仿宋_GB2312" w:cs="宋体"/>
          <w:color w:val="auto"/>
          <w:kern w:val="0"/>
          <w:sz w:val="32"/>
          <w:szCs w:val="32"/>
        </w:rPr>
        <w:t>，有计划、有步骤使用经费，做好经费申报、计划、审</w:t>
      </w:r>
      <w:r>
        <w:rPr>
          <w:rFonts w:hint="eastAsia" w:ascii="仿宋_GB2312" w:hAnsi="宋体" w:eastAsia="仿宋_GB2312" w:cs="宋体"/>
          <w:color w:val="auto"/>
          <w:kern w:val="0"/>
          <w:sz w:val="32"/>
          <w:szCs w:val="32"/>
        </w:rPr>
        <w:t>批</w:t>
      </w:r>
      <w:r>
        <w:rPr>
          <w:rFonts w:ascii="仿宋_GB2312" w:hAnsi="宋体" w:eastAsia="仿宋_GB2312" w:cs="宋体"/>
          <w:color w:val="auto"/>
          <w:kern w:val="0"/>
          <w:sz w:val="32"/>
          <w:szCs w:val="32"/>
        </w:rPr>
        <w:t>、使用</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绩效等工作</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结束后统一向管理办公室</w:t>
      </w:r>
      <w:r>
        <w:rPr>
          <w:rFonts w:hint="eastAsia" w:ascii="仿宋_GB2312" w:hAnsi="宋体" w:eastAsia="仿宋_GB2312" w:cs="宋体"/>
          <w:color w:val="auto"/>
          <w:kern w:val="0"/>
          <w:sz w:val="32"/>
          <w:szCs w:val="32"/>
        </w:rPr>
        <w:t>提交绩效</w:t>
      </w:r>
      <w:r>
        <w:rPr>
          <w:rFonts w:ascii="仿宋_GB2312" w:hAnsi="宋体" w:eastAsia="仿宋_GB2312" w:cs="宋体"/>
          <w:color w:val="auto"/>
          <w:kern w:val="0"/>
          <w:sz w:val="32"/>
          <w:szCs w:val="32"/>
        </w:rPr>
        <w:t>材料。</w:t>
      </w:r>
    </w:p>
    <w:p>
      <w:pPr>
        <w:pStyle w:val="2"/>
        <w:numPr>
          <w:ilvl w:val="0"/>
          <w:numId w:val="1"/>
        </w:numPr>
        <w:spacing w:before="0" w:after="0"/>
        <w:rPr>
          <w:color w:val="auto"/>
        </w:rPr>
      </w:pPr>
      <w:r>
        <w:rPr>
          <w:rFonts w:hint="eastAsia"/>
          <w:color w:val="auto"/>
        </w:rPr>
        <w:t>其他</w:t>
      </w:r>
    </w:p>
    <w:p>
      <w:pPr>
        <w:widowControl/>
        <w:shd w:val="clear" w:color="auto" w:fill="FFFFFF"/>
        <w:ind w:firstLine="711" w:firstLineChars="200"/>
        <w:rPr>
          <w:rFonts w:ascii="仿宋" w:hAnsi="仿宋" w:eastAsia="仿宋" w:cs="仿宋"/>
          <w:color w:val="auto"/>
          <w:spacing w:val="17"/>
          <w:sz w:val="32"/>
          <w:szCs w:val="32"/>
        </w:rPr>
      </w:pPr>
      <w:r>
        <w:rPr>
          <w:rFonts w:hint="eastAsia" w:ascii="仿宋" w:hAnsi="仿宋" w:eastAsia="仿宋" w:cs="仿宋"/>
          <w:b/>
          <w:bCs/>
          <w:color w:val="auto"/>
          <w:spacing w:val="17"/>
          <w:sz w:val="32"/>
          <w:szCs w:val="32"/>
        </w:rPr>
        <w:t>第</w:t>
      </w:r>
      <w:r>
        <w:rPr>
          <w:rFonts w:hint="eastAsia" w:ascii="仿宋" w:hAnsi="仿宋" w:eastAsia="仿宋" w:cs="仿宋"/>
          <w:b/>
          <w:bCs/>
          <w:color w:val="auto"/>
          <w:spacing w:val="17"/>
          <w:sz w:val="32"/>
          <w:szCs w:val="32"/>
          <w:lang w:eastAsia="zh-CN"/>
        </w:rPr>
        <w:t>十九</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w:t>
      </w:r>
      <w:r>
        <w:rPr>
          <w:rFonts w:hint="eastAsia" w:ascii="仿宋_GB2312" w:hAnsi="宋体" w:eastAsia="仿宋_GB2312" w:cs="宋体"/>
          <w:color w:val="auto"/>
          <w:kern w:val="0"/>
          <w:sz w:val="32"/>
          <w:szCs w:val="32"/>
        </w:rPr>
        <w:t>本办法由市教育和体育局负责解释。</w:t>
      </w:r>
    </w:p>
    <w:p>
      <w:pPr>
        <w:widowControl/>
        <w:shd w:val="clear" w:color="auto" w:fill="FFFFFF"/>
        <w:ind w:firstLine="711" w:firstLineChars="200"/>
        <w:rPr>
          <w:rFonts w:ascii="仿宋" w:hAnsi="仿宋" w:eastAsia="仿宋" w:cs="仿宋"/>
          <w:color w:val="auto"/>
          <w:spacing w:val="17"/>
          <w:sz w:val="32"/>
          <w:szCs w:val="32"/>
        </w:rPr>
      </w:pPr>
      <w:r>
        <w:rPr>
          <w:rFonts w:hint="eastAsia" w:ascii="仿宋" w:hAnsi="仿宋" w:eastAsia="仿宋" w:cs="仿宋"/>
          <w:b/>
          <w:bCs/>
          <w:color w:val="auto"/>
          <w:spacing w:val="17"/>
          <w:sz w:val="32"/>
          <w:szCs w:val="32"/>
        </w:rPr>
        <w:t>第二十</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w:t>
      </w:r>
      <w:r>
        <w:rPr>
          <w:rFonts w:hint="eastAsia" w:ascii="仿宋_GB2312" w:hAnsi="宋体" w:eastAsia="仿宋_GB2312" w:cs="宋体"/>
          <w:color w:val="auto"/>
          <w:kern w:val="0"/>
          <w:sz w:val="32"/>
          <w:szCs w:val="32"/>
        </w:rPr>
        <w:t>各示范学校管理</w:t>
      </w:r>
      <w:r>
        <w:rPr>
          <w:rFonts w:hint="eastAsia" w:ascii="仿宋_GB2312" w:hAnsi="宋体" w:eastAsia="仿宋_GB2312" w:cs="宋体"/>
          <w:color w:val="auto"/>
          <w:kern w:val="0"/>
          <w:sz w:val="32"/>
          <w:szCs w:val="32"/>
          <w:lang w:eastAsia="zh-CN"/>
        </w:rPr>
        <w:t>和</w:t>
      </w:r>
      <w:r>
        <w:rPr>
          <w:rFonts w:hint="eastAsia" w:ascii="仿宋_GB2312" w:hAnsi="宋体" w:eastAsia="仿宋_GB2312" w:cs="宋体"/>
          <w:color w:val="auto"/>
          <w:kern w:val="0"/>
          <w:sz w:val="32"/>
          <w:szCs w:val="32"/>
        </w:rPr>
        <w:t>实施细则参照本法执行。</w:t>
      </w:r>
    </w:p>
    <w:p>
      <w:pPr>
        <w:widowControl/>
        <w:shd w:val="clear" w:color="auto" w:fill="FFFFFF"/>
        <w:ind w:firstLine="711" w:firstLineChars="200"/>
        <w:rPr>
          <w:rFonts w:ascii="仿宋_GB2312" w:hAnsi="宋体" w:eastAsia="仿宋_GB2312" w:cs="宋体"/>
          <w:color w:val="auto"/>
          <w:kern w:val="0"/>
          <w:sz w:val="32"/>
          <w:szCs w:val="32"/>
        </w:rPr>
      </w:pPr>
      <w:r>
        <w:rPr>
          <w:rFonts w:hint="eastAsia" w:ascii="仿宋" w:hAnsi="仿宋" w:eastAsia="仿宋" w:cs="仿宋"/>
          <w:b/>
          <w:bCs/>
          <w:color w:val="auto"/>
          <w:spacing w:val="17"/>
          <w:sz w:val="32"/>
          <w:szCs w:val="32"/>
        </w:rPr>
        <w:t>第二十</w:t>
      </w:r>
      <w:r>
        <w:rPr>
          <w:rFonts w:hint="eastAsia" w:ascii="仿宋" w:hAnsi="仿宋" w:eastAsia="仿宋" w:cs="仿宋"/>
          <w:b/>
          <w:bCs/>
          <w:color w:val="auto"/>
          <w:spacing w:val="17"/>
          <w:sz w:val="32"/>
          <w:szCs w:val="32"/>
          <w:lang w:eastAsia="zh-CN"/>
        </w:rPr>
        <w:t>一</w:t>
      </w:r>
      <w:r>
        <w:rPr>
          <w:rFonts w:ascii="仿宋" w:hAnsi="仿宋" w:eastAsia="仿宋" w:cs="仿宋"/>
          <w:b/>
          <w:bCs/>
          <w:color w:val="auto"/>
          <w:spacing w:val="17"/>
          <w:sz w:val="32"/>
          <w:szCs w:val="32"/>
        </w:rPr>
        <w:t>条</w:t>
      </w:r>
      <w:r>
        <w:rPr>
          <w:rFonts w:hint="eastAsia" w:ascii="仿宋" w:hAnsi="仿宋" w:eastAsia="仿宋" w:cs="仿宋"/>
          <w:b/>
          <w:bCs/>
          <w:color w:val="auto"/>
          <w:spacing w:val="17"/>
          <w:sz w:val="32"/>
          <w:szCs w:val="32"/>
        </w:rPr>
        <w:t xml:space="preserve"> </w:t>
      </w:r>
      <w:r>
        <w:rPr>
          <w:rFonts w:hint="eastAsia" w:ascii="仿宋_GB2312" w:hAnsi="宋体" w:eastAsia="仿宋_GB2312" w:cs="宋体"/>
          <w:color w:val="auto"/>
          <w:kern w:val="0"/>
          <w:sz w:val="32"/>
          <w:szCs w:val="32"/>
        </w:rPr>
        <w:t>本办法自颁布之日起实施。</w:t>
      </w:r>
    </w:p>
    <w:p>
      <w:pPr>
        <w:widowControl/>
        <w:shd w:val="clear" w:color="auto" w:fill="FFFFFF"/>
        <w:ind w:firstLine="640" w:firstLineChars="200"/>
        <w:rPr>
          <w:rFonts w:ascii="仿宋_GB2312" w:hAnsi="宋体" w:eastAsia="仿宋_GB2312" w:cs="宋体"/>
          <w:color w:val="auto"/>
          <w:kern w:val="0"/>
          <w:sz w:val="32"/>
          <w:szCs w:val="32"/>
        </w:rPr>
      </w:pPr>
    </w:p>
    <w:p>
      <w:pPr>
        <w:widowControl/>
        <w:shd w:val="clear" w:color="auto" w:fill="FFFFFF"/>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附件</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《中山市中小学教师</w:t>
      </w:r>
      <w:r>
        <w:rPr>
          <w:rFonts w:ascii="仿宋_GB2312" w:hAnsi="宋体" w:eastAsia="仿宋_GB2312" w:cs="宋体"/>
          <w:color w:val="auto"/>
          <w:kern w:val="0"/>
          <w:sz w:val="32"/>
          <w:szCs w:val="32"/>
        </w:rPr>
        <w:t>发展</w:t>
      </w:r>
      <w:r>
        <w:rPr>
          <w:rFonts w:hint="eastAsia" w:ascii="仿宋_GB2312" w:hAnsi="宋体" w:eastAsia="仿宋_GB2312" w:cs="宋体"/>
          <w:color w:val="auto"/>
          <w:kern w:val="0"/>
          <w:sz w:val="32"/>
          <w:szCs w:val="32"/>
        </w:rPr>
        <w:t>示范学校周期考核表》</w:t>
      </w: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p>
    <w:p>
      <w:pPr>
        <w:widowControl/>
        <w:shd w:val="clear" w:color="auto" w:fill="FFFFFF"/>
        <w:rPr>
          <w:rFonts w:ascii="仿宋_GB2312" w:hAnsi="宋体" w:eastAsia="仿宋_GB2312" w:cs="宋体"/>
          <w:color w:val="auto"/>
          <w:kern w:val="0"/>
          <w:sz w:val="32"/>
          <w:szCs w:val="32"/>
        </w:rPr>
      </w:pPr>
      <w:bookmarkStart w:id="0" w:name="_GoBack"/>
      <w:bookmarkEnd w:id="0"/>
    </w:p>
    <w:p>
      <w:pPr>
        <w:widowControl/>
        <w:shd w:val="clear" w:color="auto" w:fill="FFFFFF"/>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附件</w:t>
      </w:r>
    </w:p>
    <w:p>
      <w:pPr>
        <w:widowControl/>
        <w:shd w:val="clear" w:color="auto" w:fill="FFFFFF"/>
        <w:rPr>
          <w:rFonts w:ascii="仿宋_GB2312" w:hAnsi="宋体" w:eastAsia="仿宋_GB2312" w:cs="宋体"/>
          <w:color w:val="auto"/>
          <w:kern w:val="0"/>
          <w:sz w:val="32"/>
          <w:szCs w:val="32"/>
        </w:rPr>
      </w:pPr>
    </w:p>
    <w:p>
      <w:pPr>
        <w:widowControl/>
        <w:shd w:val="clear" w:color="auto" w:fill="FFFFFF"/>
        <w:jc w:val="center"/>
        <w:rPr>
          <w:rFonts w:ascii="方正小标宋简体" w:hAnsi="宋体" w:eastAsia="方正小标宋简体" w:cs="宋体"/>
          <w:color w:val="auto"/>
          <w:kern w:val="0"/>
          <w:sz w:val="42"/>
          <w:szCs w:val="42"/>
        </w:rPr>
      </w:pPr>
      <w:r>
        <w:rPr>
          <w:rFonts w:hint="eastAsia" w:ascii="方正小标宋简体" w:hAnsi="宋体" w:eastAsia="方正小标宋简体" w:cs="宋体"/>
          <w:color w:val="auto"/>
          <w:kern w:val="0"/>
          <w:sz w:val="42"/>
          <w:szCs w:val="42"/>
        </w:rPr>
        <w:t>中山市中小学教师发展示范学校周期考核表</w:t>
      </w:r>
    </w:p>
    <w:p>
      <w:pPr>
        <w:rPr>
          <w:rFonts w:ascii="黑体" w:hAnsi="黑体" w:eastAsia="黑体" w:cs="黑体"/>
          <w:color w:val="auto"/>
          <w:sz w:val="32"/>
          <w:szCs w:val="40"/>
        </w:rPr>
      </w:pPr>
    </w:p>
    <w:p>
      <w:pPr>
        <w:rPr>
          <w:rFonts w:ascii="黑体" w:hAnsi="黑体" w:eastAsia="黑体" w:cs="黑体"/>
          <w:color w:val="auto"/>
          <w:sz w:val="32"/>
          <w:szCs w:val="40"/>
        </w:rPr>
      </w:pPr>
    </w:p>
    <w:p>
      <w:pPr>
        <w:rPr>
          <w:rFonts w:ascii="黑体" w:hAnsi="黑体" w:eastAsia="黑体" w:cs="黑体"/>
          <w:color w:val="auto"/>
          <w:sz w:val="32"/>
          <w:szCs w:val="40"/>
        </w:rPr>
      </w:pPr>
    </w:p>
    <w:p>
      <w:pPr>
        <w:rPr>
          <w:rFonts w:ascii="黑体" w:hAnsi="黑体" w:eastAsia="黑体" w:cs="黑体"/>
          <w:color w:val="auto"/>
          <w:sz w:val="32"/>
          <w:szCs w:val="40"/>
        </w:rPr>
      </w:pPr>
    </w:p>
    <w:p>
      <w:pPr>
        <w:ind w:firstLine="960" w:firstLineChars="300"/>
        <w:rPr>
          <w:rFonts w:ascii="黑体" w:hAnsi="黑体" w:eastAsia="黑体" w:cs="黑体"/>
          <w:color w:val="auto"/>
          <w:sz w:val="32"/>
          <w:szCs w:val="40"/>
          <w:u w:val="single"/>
        </w:rPr>
      </w:pPr>
      <w:r>
        <w:rPr>
          <w:rFonts w:hint="eastAsia" w:ascii="黑体" w:hAnsi="黑体" w:eastAsia="黑体" w:cs="黑体"/>
          <w:color w:val="auto"/>
          <w:sz w:val="32"/>
          <w:szCs w:val="40"/>
        </w:rPr>
        <w:t>填报单位（盖章）：</w:t>
      </w:r>
      <w:r>
        <w:rPr>
          <w:rFonts w:hint="eastAsia" w:ascii="黑体" w:hAnsi="黑体" w:eastAsia="黑体" w:cs="黑体"/>
          <w:color w:val="auto"/>
          <w:sz w:val="32"/>
          <w:szCs w:val="40"/>
          <w:u w:val="single"/>
        </w:rPr>
        <w:t xml:space="preserve">                    </w:t>
      </w:r>
    </w:p>
    <w:p>
      <w:pPr>
        <w:rPr>
          <w:rFonts w:ascii="黑体" w:hAnsi="黑体" w:eastAsia="黑体" w:cs="黑体"/>
          <w:color w:val="auto"/>
          <w:sz w:val="32"/>
          <w:szCs w:val="40"/>
        </w:rPr>
      </w:pPr>
      <w:r>
        <w:rPr>
          <w:rFonts w:hint="eastAsia" w:ascii="黑体" w:hAnsi="黑体" w:eastAsia="黑体" w:cs="黑体"/>
          <w:color w:val="auto"/>
          <w:sz w:val="32"/>
          <w:szCs w:val="40"/>
        </w:rPr>
        <w:t xml:space="preserve"> </w:t>
      </w:r>
    </w:p>
    <w:p>
      <w:pPr>
        <w:ind w:firstLine="960" w:firstLineChars="300"/>
        <w:rPr>
          <w:rFonts w:ascii="黑体" w:hAnsi="黑体" w:eastAsia="黑体" w:cs="黑体"/>
          <w:color w:val="auto"/>
          <w:sz w:val="32"/>
          <w:szCs w:val="40"/>
          <w:u w:val="single"/>
        </w:rPr>
      </w:pPr>
      <w:r>
        <w:rPr>
          <w:rFonts w:hint="eastAsia" w:ascii="黑体" w:hAnsi="黑体" w:eastAsia="黑体" w:cs="黑体"/>
          <w:color w:val="auto"/>
          <w:sz w:val="32"/>
          <w:szCs w:val="40"/>
        </w:rPr>
        <w:t>单 位 负 责 人：</w:t>
      </w:r>
      <w:r>
        <w:rPr>
          <w:rFonts w:hint="eastAsia" w:ascii="黑体" w:hAnsi="黑体" w:eastAsia="黑体" w:cs="黑体"/>
          <w:color w:val="auto"/>
          <w:sz w:val="32"/>
          <w:szCs w:val="40"/>
          <w:u w:val="single"/>
        </w:rPr>
        <w:t xml:space="preserve">               </w:t>
      </w:r>
      <w:r>
        <w:rPr>
          <w:rFonts w:ascii="黑体" w:hAnsi="黑体" w:eastAsia="黑体" w:cs="黑体"/>
          <w:color w:val="auto"/>
          <w:sz w:val="32"/>
          <w:szCs w:val="40"/>
          <w:u w:val="single"/>
        </w:rPr>
        <w:t xml:space="preserve"> </w:t>
      </w:r>
      <w:r>
        <w:rPr>
          <w:rFonts w:hint="eastAsia" w:ascii="黑体" w:hAnsi="黑体" w:eastAsia="黑体" w:cs="黑体"/>
          <w:color w:val="auto"/>
          <w:sz w:val="32"/>
          <w:szCs w:val="40"/>
          <w:u w:val="single"/>
        </w:rPr>
        <w:t xml:space="preserve">      </w:t>
      </w:r>
    </w:p>
    <w:p>
      <w:pPr>
        <w:ind w:firstLine="960" w:firstLineChars="300"/>
        <w:rPr>
          <w:rFonts w:ascii="黑体" w:hAnsi="黑体" w:eastAsia="黑体" w:cs="黑体"/>
          <w:color w:val="auto"/>
          <w:sz w:val="32"/>
          <w:szCs w:val="40"/>
          <w:u w:val="single"/>
        </w:rPr>
      </w:pPr>
    </w:p>
    <w:p>
      <w:pPr>
        <w:ind w:firstLine="960" w:firstLineChars="300"/>
        <w:rPr>
          <w:rFonts w:ascii="黑体" w:hAnsi="黑体" w:eastAsia="黑体" w:cs="黑体"/>
          <w:color w:val="auto"/>
          <w:sz w:val="32"/>
          <w:szCs w:val="40"/>
          <w:u w:val="single"/>
        </w:rPr>
      </w:pPr>
      <w:r>
        <w:rPr>
          <w:rFonts w:hint="eastAsia" w:ascii="黑体" w:hAnsi="黑体" w:eastAsia="黑体" w:cs="黑体"/>
          <w:color w:val="auto"/>
          <w:sz w:val="32"/>
          <w:szCs w:val="40"/>
        </w:rPr>
        <w:t>示  范  学  科：</w:t>
      </w:r>
      <w:r>
        <w:rPr>
          <w:rFonts w:hint="eastAsia" w:ascii="黑体" w:hAnsi="黑体" w:eastAsia="黑体" w:cs="黑体"/>
          <w:color w:val="auto"/>
          <w:sz w:val="32"/>
          <w:szCs w:val="40"/>
          <w:u w:val="single"/>
        </w:rPr>
        <w:t xml:space="preserve">               </w:t>
      </w:r>
      <w:r>
        <w:rPr>
          <w:rFonts w:ascii="黑体" w:hAnsi="黑体" w:eastAsia="黑体" w:cs="黑体"/>
          <w:color w:val="auto"/>
          <w:sz w:val="32"/>
          <w:szCs w:val="40"/>
          <w:u w:val="single"/>
        </w:rPr>
        <w:t xml:space="preserve">  </w:t>
      </w:r>
      <w:r>
        <w:rPr>
          <w:rFonts w:hint="eastAsia" w:ascii="黑体" w:hAnsi="黑体" w:eastAsia="黑体" w:cs="黑体"/>
          <w:color w:val="auto"/>
          <w:sz w:val="32"/>
          <w:szCs w:val="40"/>
          <w:u w:val="single"/>
        </w:rPr>
        <w:t xml:space="preserve">     </w:t>
      </w:r>
    </w:p>
    <w:p>
      <w:pPr>
        <w:ind w:firstLine="960" w:firstLineChars="300"/>
        <w:rPr>
          <w:rFonts w:ascii="黑体" w:hAnsi="黑体" w:eastAsia="黑体" w:cs="黑体"/>
          <w:color w:val="auto"/>
          <w:sz w:val="32"/>
          <w:szCs w:val="40"/>
          <w:u w:val="single"/>
        </w:rPr>
      </w:pPr>
    </w:p>
    <w:p>
      <w:pPr>
        <w:ind w:firstLine="960" w:firstLineChars="300"/>
        <w:rPr>
          <w:rFonts w:ascii="黑体" w:hAnsi="黑体" w:eastAsia="黑体" w:cs="黑体"/>
          <w:color w:val="auto"/>
          <w:sz w:val="32"/>
          <w:szCs w:val="40"/>
          <w:u w:val="single"/>
        </w:rPr>
      </w:pPr>
      <w:r>
        <w:rPr>
          <w:rFonts w:hint="eastAsia" w:ascii="黑体" w:hAnsi="黑体" w:eastAsia="黑体" w:cs="黑体"/>
          <w:color w:val="auto"/>
          <w:sz w:val="32"/>
          <w:szCs w:val="40"/>
        </w:rPr>
        <w:t>填  报  日  期：</w:t>
      </w:r>
      <w:r>
        <w:rPr>
          <w:rFonts w:hint="eastAsia" w:ascii="黑体" w:hAnsi="黑体" w:eastAsia="黑体" w:cs="黑体"/>
          <w:color w:val="auto"/>
          <w:sz w:val="32"/>
          <w:szCs w:val="40"/>
          <w:u w:val="single"/>
        </w:rPr>
        <w:t xml:space="preserve">               </w:t>
      </w:r>
      <w:r>
        <w:rPr>
          <w:rFonts w:ascii="黑体" w:hAnsi="黑体" w:eastAsia="黑体" w:cs="黑体"/>
          <w:color w:val="auto"/>
          <w:sz w:val="32"/>
          <w:szCs w:val="40"/>
          <w:u w:val="single"/>
        </w:rPr>
        <w:t xml:space="preserve">  </w:t>
      </w:r>
      <w:r>
        <w:rPr>
          <w:rFonts w:hint="eastAsia" w:ascii="黑体" w:hAnsi="黑体" w:eastAsia="黑体" w:cs="黑体"/>
          <w:color w:val="auto"/>
          <w:sz w:val="32"/>
          <w:szCs w:val="40"/>
          <w:u w:val="single"/>
        </w:rPr>
        <w:t xml:space="preserve">     </w:t>
      </w:r>
    </w:p>
    <w:p>
      <w:pPr>
        <w:ind w:firstLine="960" w:firstLineChars="300"/>
        <w:rPr>
          <w:rFonts w:ascii="黑体" w:hAnsi="黑体" w:eastAsia="黑体" w:cs="黑体"/>
          <w:color w:val="auto"/>
          <w:sz w:val="32"/>
          <w:szCs w:val="40"/>
          <w:u w:val="single"/>
        </w:rPr>
      </w:pPr>
    </w:p>
    <w:p>
      <w:pPr>
        <w:rPr>
          <w:rFonts w:ascii="黑体" w:hAnsi="黑体" w:eastAsia="黑体" w:cs="黑体"/>
          <w:color w:val="auto"/>
          <w:sz w:val="32"/>
          <w:szCs w:val="40"/>
        </w:rPr>
      </w:pPr>
    </w:p>
    <w:p>
      <w:pPr>
        <w:rPr>
          <w:rFonts w:ascii="黑体" w:hAnsi="黑体" w:eastAsia="黑体" w:cs="黑体"/>
          <w:color w:val="auto"/>
          <w:sz w:val="32"/>
          <w:szCs w:val="40"/>
        </w:rPr>
      </w:pPr>
    </w:p>
    <w:p>
      <w:pPr>
        <w:rPr>
          <w:rFonts w:ascii="黑体" w:hAnsi="黑体" w:eastAsia="黑体" w:cs="黑体"/>
          <w:color w:val="auto"/>
          <w:sz w:val="32"/>
          <w:szCs w:val="40"/>
        </w:rPr>
      </w:pPr>
    </w:p>
    <w:p>
      <w:pPr>
        <w:rPr>
          <w:rFonts w:ascii="黑体" w:hAnsi="黑体" w:eastAsia="黑体" w:cs="黑体"/>
          <w:color w:val="auto"/>
          <w:sz w:val="32"/>
          <w:szCs w:val="40"/>
        </w:rPr>
      </w:pPr>
    </w:p>
    <w:p>
      <w:pPr>
        <w:jc w:val="center"/>
        <w:rPr>
          <w:rFonts w:ascii="仿宋_GB2312" w:hAnsi="仿宋_GB2312" w:eastAsia="仿宋_GB2312" w:cs="仿宋_GB2312"/>
          <w:b/>
          <w:bCs/>
          <w:color w:val="auto"/>
          <w:sz w:val="32"/>
          <w:szCs w:val="40"/>
        </w:rPr>
      </w:pPr>
      <w:r>
        <w:rPr>
          <w:rFonts w:hint="eastAsia" w:ascii="仿宋_GB2312" w:hAnsi="仿宋_GB2312" w:eastAsia="仿宋_GB2312" w:cs="仿宋_GB2312"/>
          <w:b/>
          <w:bCs/>
          <w:color w:val="auto"/>
          <w:sz w:val="32"/>
          <w:szCs w:val="40"/>
        </w:rPr>
        <w:t>中山市教育和</w:t>
      </w:r>
      <w:r>
        <w:rPr>
          <w:rFonts w:ascii="仿宋_GB2312" w:hAnsi="仿宋_GB2312" w:eastAsia="仿宋_GB2312" w:cs="仿宋_GB2312"/>
          <w:b/>
          <w:bCs/>
          <w:color w:val="auto"/>
          <w:sz w:val="32"/>
          <w:szCs w:val="40"/>
        </w:rPr>
        <w:t>体育局</w:t>
      </w:r>
      <w:r>
        <w:rPr>
          <w:rFonts w:hint="eastAsia" w:ascii="仿宋_GB2312" w:hAnsi="仿宋_GB2312" w:eastAsia="仿宋_GB2312" w:cs="仿宋_GB2312"/>
          <w:b/>
          <w:bCs/>
          <w:color w:val="auto"/>
          <w:sz w:val="32"/>
          <w:szCs w:val="40"/>
        </w:rPr>
        <w:t xml:space="preserve"> 制</w:t>
      </w:r>
    </w:p>
    <w:p>
      <w:pPr>
        <w:jc w:val="center"/>
        <w:rPr>
          <w:rFonts w:ascii="仿宋_GB2312" w:hAnsi="仿宋_GB2312" w:eastAsia="仿宋_GB2312" w:cs="仿宋_GB2312"/>
          <w:b/>
          <w:bCs/>
          <w:color w:val="auto"/>
          <w:sz w:val="40"/>
          <w:szCs w:val="48"/>
        </w:rPr>
      </w:pPr>
      <w:r>
        <w:rPr>
          <w:rFonts w:hint="eastAsia" w:ascii="仿宋_GB2312" w:hAnsi="仿宋_GB2312" w:eastAsia="仿宋_GB2312" w:cs="仿宋_GB2312"/>
          <w:b/>
          <w:bCs/>
          <w:color w:val="auto"/>
          <w:sz w:val="40"/>
          <w:szCs w:val="48"/>
        </w:rPr>
        <w:t>填表说明</w:t>
      </w:r>
    </w:p>
    <w:p>
      <w:pPr>
        <w:jc w:val="center"/>
        <w:rPr>
          <w:rFonts w:ascii="仿宋_GB2312" w:hAnsi="仿宋_GB2312" w:eastAsia="仿宋_GB2312" w:cs="仿宋_GB2312"/>
          <w:b/>
          <w:bCs/>
          <w:color w:val="auto"/>
          <w:sz w:val="40"/>
          <w:szCs w:val="48"/>
        </w:rPr>
      </w:pPr>
    </w:p>
    <w:p>
      <w:pPr>
        <w:numPr>
          <w:ilvl w:val="0"/>
          <w:numId w:val="3"/>
        </w:numPr>
        <w:rPr>
          <w:rFonts w:ascii="仿宋_GB2312" w:hAnsi="仿宋_GB2312" w:eastAsia="仿宋_GB2312" w:cs="仿宋_GB2312"/>
          <w:bCs/>
          <w:color w:val="auto"/>
          <w:sz w:val="28"/>
          <w:szCs w:val="36"/>
        </w:rPr>
      </w:pPr>
      <w:r>
        <w:rPr>
          <w:rFonts w:hint="eastAsia" w:ascii="仿宋_GB2312" w:hAnsi="仿宋_GB2312" w:eastAsia="仿宋_GB2312" w:cs="仿宋_GB2312"/>
          <w:bCs/>
          <w:color w:val="auto"/>
          <w:sz w:val="28"/>
          <w:szCs w:val="36"/>
        </w:rPr>
        <w:t xml:space="preserve"> 填报单位“负责人”为本单位的正职校级领导。</w:t>
      </w:r>
    </w:p>
    <w:p>
      <w:pPr>
        <w:numPr>
          <w:ilvl w:val="0"/>
          <w:numId w:val="3"/>
        </w:numPr>
        <w:rPr>
          <w:rFonts w:ascii="仿宋_GB2312" w:hAnsi="仿宋_GB2312" w:eastAsia="仿宋_GB2312" w:cs="仿宋_GB2312"/>
          <w:bCs/>
          <w:color w:val="auto"/>
          <w:sz w:val="28"/>
          <w:szCs w:val="36"/>
        </w:rPr>
      </w:pPr>
      <w:r>
        <w:rPr>
          <w:rFonts w:ascii="仿宋_GB2312" w:hAnsi="仿宋_GB2312" w:eastAsia="仿宋_GB2312" w:cs="仿宋_GB2312"/>
          <w:bCs/>
          <w:color w:val="auto"/>
          <w:sz w:val="28"/>
          <w:szCs w:val="36"/>
        </w:rPr>
        <w:t xml:space="preserve"> </w:t>
      </w:r>
      <w:r>
        <w:rPr>
          <w:rFonts w:hint="eastAsia" w:ascii="仿宋_GB2312" w:hAnsi="仿宋_GB2312" w:eastAsia="仿宋_GB2312" w:cs="仿宋_GB2312"/>
          <w:bCs/>
          <w:color w:val="auto"/>
          <w:sz w:val="28"/>
          <w:szCs w:val="36"/>
        </w:rPr>
        <w:t>学科参照下表：</w:t>
      </w:r>
    </w:p>
    <w:tbl>
      <w:tblPr>
        <w:tblStyle w:val="9"/>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pacing w:line="360" w:lineRule="auto"/>
              <w:jc w:val="center"/>
              <w:rPr>
                <w:rFonts w:ascii="仿宋_GB2312" w:hAnsi="仿宋_GB2312" w:eastAsia="仿宋_GB2312" w:cs="仿宋_GB2312"/>
                <w:b/>
                <w:bCs/>
                <w:color w:val="auto"/>
                <w:sz w:val="28"/>
                <w:szCs w:val="36"/>
              </w:rPr>
            </w:pPr>
            <w:r>
              <w:rPr>
                <w:rFonts w:hint="eastAsia" w:ascii="仿宋_GB2312" w:hAnsi="仿宋_GB2312" w:eastAsia="仿宋_GB2312" w:cs="仿宋_GB2312"/>
                <w:b/>
                <w:bCs/>
                <w:color w:val="auto"/>
                <w:sz w:val="28"/>
                <w:szCs w:val="36"/>
              </w:rPr>
              <w:t>学段</w:t>
            </w:r>
          </w:p>
        </w:tc>
        <w:tc>
          <w:tcPr>
            <w:tcW w:w="7458" w:type="dxa"/>
          </w:tcPr>
          <w:p>
            <w:pPr>
              <w:spacing w:line="360" w:lineRule="auto"/>
              <w:jc w:val="center"/>
              <w:rPr>
                <w:rFonts w:ascii="仿宋_GB2312" w:hAnsi="仿宋_GB2312" w:eastAsia="仿宋_GB2312" w:cs="仿宋_GB2312"/>
                <w:b/>
                <w:bCs/>
                <w:color w:val="auto"/>
                <w:sz w:val="28"/>
                <w:szCs w:val="36"/>
              </w:rPr>
            </w:pPr>
            <w:r>
              <w:rPr>
                <w:rFonts w:hint="eastAsia" w:ascii="仿宋_GB2312" w:hAnsi="仿宋_GB2312" w:eastAsia="仿宋_GB2312" w:cs="仿宋_GB2312"/>
                <w:b/>
                <w:bCs/>
                <w:color w:val="auto"/>
                <w:sz w:val="28"/>
                <w:szCs w:val="36"/>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rFonts w:ascii="仿宋_GB2312" w:hAnsi="仿宋_GB2312" w:eastAsia="仿宋_GB2312" w:cs="仿宋_GB2312"/>
                <w:b/>
                <w:bCs/>
                <w:color w:val="auto"/>
                <w:sz w:val="28"/>
                <w:szCs w:val="36"/>
              </w:rPr>
            </w:pPr>
            <w:r>
              <w:rPr>
                <w:rFonts w:hint="eastAsia" w:ascii="仿宋_GB2312" w:hAnsi="仿宋_GB2312" w:eastAsia="仿宋_GB2312" w:cs="仿宋_GB2312"/>
                <w:bCs/>
                <w:color w:val="auto"/>
                <w:sz w:val="28"/>
                <w:szCs w:val="36"/>
              </w:rPr>
              <w:t>学前</w:t>
            </w:r>
          </w:p>
        </w:tc>
        <w:tc>
          <w:tcPr>
            <w:tcW w:w="7458" w:type="dxa"/>
            <w:vAlign w:val="center"/>
          </w:tcPr>
          <w:p>
            <w:pPr>
              <w:pStyle w:val="12"/>
              <w:ind w:firstLine="0" w:firstLineChars="0"/>
              <w:rPr>
                <w:rFonts w:ascii="仿宋_GB2312" w:hAnsi="仿宋_GB2312" w:eastAsia="仿宋_GB2312" w:cs="仿宋_GB2312"/>
                <w:b/>
                <w:bCs/>
                <w:color w:val="auto"/>
                <w:sz w:val="28"/>
                <w:szCs w:val="36"/>
              </w:rPr>
            </w:pPr>
            <w:r>
              <w:rPr>
                <w:rFonts w:hint="eastAsia" w:ascii="仿宋_GB2312" w:hAnsi="仿宋_GB2312" w:eastAsia="仿宋_GB2312" w:cs="仿宋_GB2312"/>
                <w:bCs/>
                <w:color w:val="auto"/>
                <w:sz w:val="28"/>
                <w:szCs w:val="36"/>
              </w:rPr>
              <w:t>幼儿园课程、幼儿园游戏、幼儿心理发展、幼儿园管理、幼儿教师素养、幼儿园教科研、婴幼儿托育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rFonts w:ascii="仿宋_GB2312" w:hAnsi="仿宋_GB2312" w:eastAsia="仿宋_GB2312" w:cs="仿宋_GB2312"/>
                <w:bCs/>
                <w:color w:val="auto"/>
                <w:sz w:val="28"/>
                <w:szCs w:val="36"/>
              </w:rPr>
            </w:pPr>
            <w:r>
              <w:rPr>
                <w:rFonts w:hint="eastAsia" w:ascii="仿宋_GB2312" w:hAnsi="仿宋_GB2312" w:eastAsia="仿宋_GB2312" w:cs="仿宋_GB2312"/>
                <w:bCs/>
                <w:color w:val="auto"/>
                <w:sz w:val="28"/>
                <w:szCs w:val="36"/>
              </w:rPr>
              <w:t>小学</w:t>
            </w:r>
          </w:p>
        </w:tc>
        <w:tc>
          <w:tcPr>
            <w:tcW w:w="7458" w:type="dxa"/>
            <w:vAlign w:val="center"/>
          </w:tcPr>
          <w:p>
            <w:pPr>
              <w:spacing w:line="500" w:lineRule="exact"/>
              <w:rPr>
                <w:rFonts w:ascii="仿宋_GB2312" w:hAnsi="仿宋_GB2312" w:eastAsia="仿宋_GB2312" w:cs="仿宋_GB2312"/>
                <w:bCs/>
                <w:color w:val="auto"/>
                <w:sz w:val="28"/>
                <w:szCs w:val="36"/>
              </w:rPr>
            </w:pPr>
            <w:r>
              <w:rPr>
                <w:rFonts w:hint="eastAsia" w:ascii="仿宋_GB2312" w:hAnsi="仿宋_GB2312" w:eastAsia="仿宋_GB2312" w:cs="仿宋_GB2312"/>
                <w:bCs/>
                <w:color w:val="auto"/>
                <w:sz w:val="28"/>
                <w:szCs w:val="36"/>
              </w:rPr>
              <w:t>道德与法治、语文、数学、英语、科学、综合实践活动、体育、音乐、美术、信息技术、通用技术、劳动等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Align w:val="center"/>
          </w:tcPr>
          <w:p>
            <w:pPr>
              <w:spacing w:line="360" w:lineRule="auto"/>
              <w:jc w:val="center"/>
              <w:rPr>
                <w:rFonts w:ascii="仿宋_GB2312" w:hAnsi="仿宋_GB2312" w:eastAsia="仿宋_GB2312" w:cs="仿宋_GB2312"/>
                <w:bCs/>
                <w:color w:val="auto"/>
                <w:sz w:val="28"/>
                <w:szCs w:val="36"/>
              </w:rPr>
            </w:pPr>
            <w:r>
              <w:rPr>
                <w:rFonts w:hint="eastAsia" w:ascii="仿宋_GB2312" w:hAnsi="仿宋_GB2312" w:eastAsia="仿宋_GB2312" w:cs="仿宋_GB2312"/>
                <w:bCs/>
                <w:color w:val="auto"/>
                <w:sz w:val="28"/>
                <w:szCs w:val="36"/>
              </w:rPr>
              <w:t>初中</w:t>
            </w:r>
          </w:p>
        </w:tc>
        <w:tc>
          <w:tcPr>
            <w:tcW w:w="7458" w:type="dxa"/>
            <w:vAlign w:val="center"/>
          </w:tcPr>
          <w:p>
            <w:pPr>
              <w:spacing w:line="500" w:lineRule="exact"/>
              <w:rPr>
                <w:rFonts w:ascii="仿宋_GB2312" w:hAnsi="仿宋_GB2312" w:eastAsia="仿宋_GB2312" w:cs="仿宋_GB2312"/>
                <w:bCs/>
                <w:color w:val="auto"/>
                <w:sz w:val="28"/>
                <w:szCs w:val="36"/>
              </w:rPr>
            </w:pPr>
            <w:r>
              <w:rPr>
                <w:rFonts w:hint="eastAsia" w:ascii="仿宋_GB2312" w:hAnsi="仿宋_GB2312" w:eastAsia="仿宋_GB2312" w:cs="仿宋_GB2312"/>
                <w:bCs/>
                <w:color w:val="auto"/>
                <w:sz w:val="28"/>
                <w:szCs w:val="36"/>
              </w:rPr>
              <w:t>道德与法治、语文、数学、英语、物理、化学、生物学、历史、地理、综合实践活动、科学、信息技术、通用技术、体育与健康、音乐、美术、劳动等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rFonts w:ascii="仿宋_GB2312" w:hAnsi="仿宋_GB2312" w:eastAsia="仿宋_GB2312" w:cs="仿宋_GB2312"/>
                <w:bCs/>
                <w:color w:val="auto"/>
                <w:sz w:val="28"/>
                <w:szCs w:val="36"/>
              </w:rPr>
            </w:pPr>
            <w:r>
              <w:rPr>
                <w:rFonts w:hint="eastAsia" w:ascii="仿宋_GB2312" w:hAnsi="仿宋_GB2312" w:eastAsia="仿宋_GB2312" w:cs="仿宋_GB2312"/>
                <w:bCs/>
                <w:color w:val="auto"/>
                <w:sz w:val="28"/>
                <w:szCs w:val="36"/>
              </w:rPr>
              <w:t>高中</w:t>
            </w:r>
          </w:p>
        </w:tc>
        <w:tc>
          <w:tcPr>
            <w:tcW w:w="7458" w:type="dxa"/>
            <w:vAlign w:val="center"/>
          </w:tcPr>
          <w:p>
            <w:pPr>
              <w:spacing w:line="500" w:lineRule="exact"/>
              <w:rPr>
                <w:rFonts w:ascii="仿宋_GB2312" w:hAnsi="仿宋_GB2312" w:eastAsia="仿宋_GB2312" w:cs="仿宋_GB2312"/>
                <w:bCs/>
                <w:color w:val="auto"/>
                <w:sz w:val="28"/>
                <w:szCs w:val="36"/>
              </w:rPr>
            </w:pPr>
            <w:r>
              <w:rPr>
                <w:rFonts w:hint="eastAsia" w:ascii="仿宋_GB2312" w:hAnsi="仿宋_GB2312" w:eastAsia="仿宋_GB2312" w:cs="仿宋_GB2312"/>
                <w:bCs/>
                <w:color w:val="auto"/>
                <w:sz w:val="28"/>
                <w:szCs w:val="36"/>
              </w:rPr>
              <w:t>思想政治、语文、数学、英语、历史、地理、物理、化学、生物学、综合实践活动、信息技术、通用技术、体育与健康、音乐、美术、劳动等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rFonts w:ascii="仿宋_GB2312" w:hAnsi="仿宋_GB2312" w:eastAsia="仿宋_GB2312" w:cs="仿宋_GB2312"/>
                <w:bCs/>
                <w:color w:val="auto"/>
                <w:sz w:val="28"/>
                <w:szCs w:val="36"/>
              </w:rPr>
            </w:pPr>
            <w:r>
              <w:rPr>
                <w:rFonts w:hint="eastAsia" w:ascii="仿宋_GB2312" w:hAnsi="仿宋_GB2312" w:eastAsia="仿宋_GB2312" w:cs="仿宋_GB2312"/>
                <w:bCs/>
                <w:color w:val="auto"/>
                <w:sz w:val="28"/>
                <w:szCs w:val="36"/>
              </w:rPr>
              <w:t>公共</w:t>
            </w:r>
          </w:p>
        </w:tc>
        <w:tc>
          <w:tcPr>
            <w:tcW w:w="7458" w:type="dxa"/>
            <w:vAlign w:val="center"/>
          </w:tcPr>
          <w:p>
            <w:pPr>
              <w:spacing w:line="500" w:lineRule="exact"/>
              <w:rPr>
                <w:rFonts w:ascii="仿宋_GB2312" w:hAnsi="仿宋_GB2312" w:eastAsia="仿宋_GB2312" w:cs="仿宋_GB2312"/>
                <w:bCs/>
                <w:color w:val="auto"/>
                <w:sz w:val="28"/>
                <w:szCs w:val="36"/>
              </w:rPr>
            </w:pPr>
            <w:r>
              <w:rPr>
                <w:rFonts w:hint="eastAsia" w:ascii="仿宋_GB2312" w:hAnsi="仿宋_GB2312" w:eastAsia="仿宋_GB2312" w:cs="仿宋_GB2312"/>
                <w:bCs/>
                <w:color w:val="auto"/>
                <w:sz w:val="28"/>
                <w:szCs w:val="36"/>
              </w:rPr>
              <w:t>学校管理、特殊教育、班主任工作、少先队辅导员、师德师风、心理健康教育等</w:t>
            </w:r>
          </w:p>
        </w:tc>
      </w:tr>
    </w:tbl>
    <w:p>
      <w:pPr>
        <w:numPr>
          <w:ilvl w:val="0"/>
          <w:numId w:val="3"/>
        </w:numPr>
        <w:rPr>
          <w:rFonts w:ascii="仿宋_GB2312" w:hAnsi="仿宋_GB2312" w:eastAsia="仿宋_GB2312" w:cs="仿宋_GB2312"/>
          <w:bCs/>
          <w:color w:val="auto"/>
          <w:sz w:val="28"/>
          <w:szCs w:val="36"/>
        </w:rPr>
      </w:pPr>
      <w:r>
        <w:rPr>
          <w:rFonts w:ascii="仿宋_GB2312" w:hAnsi="仿宋_GB2312" w:eastAsia="仿宋_GB2312" w:cs="仿宋_GB2312"/>
          <w:bCs/>
          <w:color w:val="auto"/>
          <w:sz w:val="28"/>
          <w:szCs w:val="36"/>
        </w:rPr>
        <w:t xml:space="preserve"> </w:t>
      </w:r>
      <w:r>
        <w:rPr>
          <w:rFonts w:hint="eastAsia" w:ascii="仿宋_GB2312" w:hAnsi="仿宋_GB2312" w:eastAsia="仿宋_GB2312" w:cs="仿宋_GB2312"/>
          <w:bCs/>
          <w:color w:val="auto"/>
          <w:sz w:val="28"/>
          <w:szCs w:val="36"/>
        </w:rPr>
        <w:t>填报学科描述为“学段学科”，如“小学英语”。</w:t>
      </w:r>
    </w:p>
    <w:p>
      <w:pPr>
        <w:numPr>
          <w:ilvl w:val="0"/>
          <w:numId w:val="3"/>
        </w:numPr>
        <w:rPr>
          <w:rFonts w:ascii="仿宋_GB2312" w:hAnsi="仿宋_GB2312" w:eastAsia="仿宋_GB2312" w:cs="仿宋_GB2312"/>
          <w:bCs/>
          <w:color w:val="auto"/>
          <w:sz w:val="28"/>
          <w:szCs w:val="36"/>
        </w:rPr>
      </w:pPr>
      <w:r>
        <w:rPr>
          <w:rFonts w:hint="eastAsia" w:ascii="仿宋_GB2312" w:hAnsi="仿宋_GB2312" w:eastAsia="仿宋_GB2312" w:cs="仿宋_GB2312"/>
          <w:bCs/>
          <w:color w:val="auto"/>
          <w:sz w:val="28"/>
          <w:szCs w:val="36"/>
        </w:rPr>
        <w:t xml:space="preserve"> 不</w:t>
      </w:r>
      <w:r>
        <w:rPr>
          <w:rFonts w:ascii="仿宋_GB2312" w:hAnsi="仿宋_GB2312" w:eastAsia="仿宋_GB2312" w:cs="仿宋_GB2312"/>
          <w:bCs/>
          <w:color w:val="auto"/>
          <w:sz w:val="28"/>
          <w:szCs w:val="36"/>
        </w:rPr>
        <w:t>够页</w:t>
      </w:r>
      <w:r>
        <w:rPr>
          <w:rFonts w:hint="eastAsia" w:ascii="仿宋_GB2312" w:hAnsi="仿宋_GB2312" w:eastAsia="仿宋_GB2312" w:cs="仿宋_GB2312"/>
          <w:bCs/>
          <w:color w:val="auto"/>
          <w:sz w:val="28"/>
          <w:szCs w:val="36"/>
        </w:rPr>
        <w:t>可</w:t>
      </w:r>
      <w:r>
        <w:rPr>
          <w:rFonts w:ascii="仿宋_GB2312" w:hAnsi="仿宋_GB2312" w:eastAsia="仿宋_GB2312" w:cs="仿宋_GB2312"/>
          <w:bCs/>
          <w:color w:val="auto"/>
          <w:sz w:val="28"/>
          <w:szCs w:val="36"/>
        </w:rPr>
        <w:t>自行增加页面。</w:t>
      </w:r>
    </w:p>
    <w:p>
      <w:pPr>
        <w:rPr>
          <w:rFonts w:ascii="仿宋_GB2312" w:hAnsi="仿宋_GB2312" w:eastAsia="仿宋_GB2312" w:cs="仿宋_GB2312"/>
          <w:bCs/>
          <w:color w:val="auto"/>
          <w:sz w:val="28"/>
          <w:szCs w:val="36"/>
        </w:rPr>
      </w:pPr>
    </w:p>
    <w:p>
      <w:pPr>
        <w:rPr>
          <w:rFonts w:ascii="仿宋_GB2312" w:hAnsi="仿宋_GB2312" w:eastAsia="仿宋_GB2312" w:cs="仿宋_GB2312"/>
          <w:bCs/>
          <w:color w:val="auto"/>
          <w:sz w:val="28"/>
          <w:szCs w:val="36"/>
        </w:rPr>
      </w:pPr>
    </w:p>
    <w:p>
      <w:pPr>
        <w:rPr>
          <w:rFonts w:ascii="仿宋_GB2312" w:hAnsi="仿宋_GB2312" w:eastAsia="仿宋_GB2312" w:cs="仿宋_GB2312"/>
          <w:bCs/>
          <w:color w:val="auto"/>
          <w:sz w:val="28"/>
          <w:szCs w:val="36"/>
        </w:rPr>
      </w:pPr>
    </w:p>
    <w:p>
      <w:pPr>
        <w:rPr>
          <w:rFonts w:ascii="仿宋_GB2312" w:hAnsi="仿宋_GB2312" w:eastAsia="仿宋_GB2312" w:cs="仿宋_GB2312"/>
          <w:bCs/>
          <w:color w:val="auto"/>
          <w:sz w:val="28"/>
          <w:szCs w:val="36"/>
        </w:rPr>
      </w:pPr>
    </w:p>
    <w:p>
      <w:pPr>
        <w:jc w:val="left"/>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一、填报单位</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047"/>
        <w:gridCol w:w="2835"/>
        <w:gridCol w:w="146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2"/>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申报单位</w:t>
            </w:r>
          </w:p>
        </w:tc>
        <w:tc>
          <w:tcPr>
            <w:tcW w:w="6429" w:type="dxa"/>
            <w:gridSpan w:val="3"/>
          </w:tcPr>
          <w:p>
            <w:pP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2"/>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通讯地址</w:t>
            </w:r>
          </w:p>
        </w:tc>
        <w:tc>
          <w:tcPr>
            <w:tcW w:w="6429" w:type="dxa"/>
            <w:gridSpan w:val="3"/>
          </w:tcPr>
          <w:p>
            <w:pP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 w:type="dxa"/>
            <w:vMerge w:val="restart"/>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校长</w:t>
            </w:r>
          </w:p>
        </w:tc>
        <w:tc>
          <w:tcPr>
            <w:tcW w:w="1047"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2835" w:type="dxa"/>
            <w:vAlign w:val="center"/>
          </w:tcPr>
          <w:p>
            <w:pPr>
              <w:jc w:val="center"/>
              <w:rPr>
                <w:rFonts w:ascii="仿宋_GB2312" w:hAnsi="仿宋_GB2312" w:eastAsia="仿宋_GB2312" w:cs="仿宋_GB2312"/>
                <w:color w:val="auto"/>
                <w:sz w:val="28"/>
                <w:szCs w:val="28"/>
              </w:rPr>
            </w:pPr>
          </w:p>
        </w:tc>
        <w:tc>
          <w:tcPr>
            <w:tcW w:w="1463"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职称</w:t>
            </w:r>
          </w:p>
        </w:tc>
        <w:tc>
          <w:tcPr>
            <w:tcW w:w="2131" w:type="dxa"/>
            <w:vAlign w:val="center"/>
          </w:tcPr>
          <w:p>
            <w:pPr>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6" w:type="dxa"/>
            <w:vMerge w:val="continue"/>
          </w:tcPr>
          <w:p>
            <w:pPr>
              <w:rPr>
                <w:rFonts w:ascii="仿宋_GB2312" w:hAnsi="仿宋_GB2312" w:eastAsia="仿宋_GB2312" w:cs="仿宋_GB2312"/>
                <w:color w:val="auto"/>
                <w:sz w:val="28"/>
                <w:szCs w:val="28"/>
              </w:rPr>
            </w:pPr>
          </w:p>
        </w:tc>
        <w:tc>
          <w:tcPr>
            <w:tcW w:w="1047"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邮箱</w:t>
            </w:r>
          </w:p>
        </w:tc>
        <w:tc>
          <w:tcPr>
            <w:tcW w:w="2835" w:type="dxa"/>
            <w:vAlign w:val="center"/>
          </w:tcPr>
          <w:p>
            <w:pPr>
              <w:jc w:val="center"/>
              <w:rPr>
                <w:rFonts w:ascii="仿宋_GB2312" w:hAnsi="仿宋_GB2312" w:eastAsia="仿宋_GB2312" w:cs="仿宋_GB2312"/>
                <w:color w:val="auto"/>
                <w:sz w:val="28"/>
                <w:szCs w:val="28"/>
              </w:rPr>
            </w:pPr>
          </w:p>
        </w:tc>
        <w:tc>
          <w:tcPr>
            <w:tcW w:w="1463"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手机</w:t>
            </w:r>
          </w:p>
        </w:tc>
        <w:tc>
          <w:tcPr>
            <w:tcW w:w="2131" w:type="dxa"/>
            <w:vAlign w:val="center"/>
          </w:tcPr>
          <w:p>
            <w:pPr>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自评报告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8" w:hRule="atLeast"/>
        </w:trPr>
        <w:tc>
          <w:tcPr>
            <w:tcW w:w="8522" w:type="dxa"/>
            <w:gridSpan w:val="5"/>
          </w:tcPr>
          <w:p>
            <w:pP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主</w:t>
            </w:r>
            <w:r>
              <w:rPr>
                <w:rFonts w:ascii="仿宋_GB2312" w:hAnsi="仿宋_GB2312" w:eastAsia="仿宋_GB2312" w:cs="仿宋_GB2312"/>
                <w:bCs/>
                <w:color w:val="auto"/>
                <w:sz w:val="28"/>
                <w:szCs w:val="28"/>
              </w:rPr>
              <w:t>要</w:t>
            </w:r>
            <w:r>
              <w:rPr>
                <w:rFonts w:hint="eastAsia" w:ascii="仿宋_GB2312" w:hAnsi="仿宋_GB2312" w:eastAsia="仿宋_GB2312" w:cs="仿宋_GB2312"/>
                <w:bCs/>
                <w:color w:val="auto"/>
                <w:sz w:val="28"/>
                <w:szCs w:val="28"/>
              </w:rPr>
              <w:t>报告</w:t>
            </w:r>
            <w:r>
              <w:rPr>
                <w:rFonts w:ascii="仿宋_GB2312" w:hAnsi="仿宋_GB2312" w:eastAsia="仿宋_GB2312" w:cs="仿宋_GB2312"/>
                <w:bCs/>
                <w:color w:val="auto"/>
                <w:sz w:val="28"/>
                <w:szCs w:val="28"/>
              </w:rPr>
              <w:t>示范学校</w:t>
            </w:r>
            <w:r>
              <w:rPr>
                <w:rFonts w:hint="eastAsia" w:ascii="仿宋_GB2312" w:hAnsi="仿宋_GB2312" w:eastAsia="仿宋_GB2312" w:cs="仿宋_GB2312"/>
                <w:bCs/>
                <w:color w:val="auto"/>
                <w:sz w:val="28"/>
                <w:szCs w:val="28"/>
              </w:rPr>
              <w:t>的管理</w:t>
            </w:r>
            <w:r>
              <w:rPr>
                <w:rFonts w:ascii="仿宋_GB2312" w:hAnsi="仿宋_GB2312" w:eastAsia="仿宋_GB2312" w:cs="仿宋_GB2312"/>
                <w:bCs/>
                <w:color w:val="auto"/>
                <w:sz w:val="28"/>
                <w:szCs w:val="28"/>
              </w:rPr>
              <w:t>团队</w:t>
            </w:r>
            <w:r>
              <w:rPr>
                <w:rFonts w:hint="eastAsia" w:ascii="仿宋_GB2312" w:hAnsi="仿宋_GB2312" w:eastAsia="仿宋_GB2312" w:cs="仿宋_GB2312"/>
                <w:bCs/>
                <w:color w:val="auto"/>
                <w:sz w:val="28"/>
                <w:szCs w:val="28"/>
              </w:rPr>
              <w:t>、管理制度、研训资源、硬件设施等情况</w:t>
            </w:r>
            <w:r>
              <w:rPr>
                <w:rFonts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rPr>
              <w:t>近三年承担镇级以上研训项目情况</w:t>
            </w:r>
            <w:r>
              <w:rPr>
                <w:rFonts w:ascii="仿宋_GB2312" w:hAnsi="仿宋_GB2312" w:eastAsia="仿宋_GB2312" w:cs="仿宋_GB2312"/>
                <w:bCs/>
                <w:color w:val="auto"/>
                <w:sz w:val="28"/>
                <w:szCs w:val="28"/>
              </w:rPr>
              <w:t>，取得成就和效果等。</w:t>
            </w:r>
          </w:p>
          <w:p>
            <w:pPr>
              <w:rPr>
                <w:rFonts w:ascii="仿宋_GB2312" w:hAnsi="仿宋_GB2312" w:eastAsia="仿宋_GB2312" w:cs="仿宋_GB2312"/>
                <w:b/>
                <w:bCs/>
                <w:color w:val="auto"/>
                <w:sz w:val="28"/>
                <w:szCs w:val="28"/>
              </w:rPr>
            </w:pPr>
          </w:p>
          <w:p>
            <w:pPr>
              <w:rPr>
                <w:rFonts w:ascii="仿宋_GB2312" w:hAnsi="仿宋_GB2312" w:eastAsia="仿宋_GB2312" w:cs="仿宋_GB2312"/>
                <w:b/>
                <w:bCs/>
                <w:color w:val="auto"/>
                <w:sz w:val="28"/>
                <w:szCs w:val="28"/>
              </w:rPr>
            </w:pPr>
          </w:p>
        </w:tc>
      </w:tr>
    </w:tbl>
    <w:p>
      <w:pPr>
        <w:jc w:val="left"/>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二、学科研</w:t>
      </w:r>
      <w:r>
        <w:rPr>
          <w:rFonts w:ascii="方正小标宋简体" w:hAnsi="方正小标宋简体" w:eastAsia="方正小标宋简体" w:cs="方正小标宋简体"/>
          <w:color w:val="auto"/>
          <w:sz w:val="28"/>
          <w:szCs w:val="28"/>
        </w:rPr>
        <w:t>训</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1"/>
        <w:gridCol w:w="587"/>
        <w:gridCol w:w="263"/>
        <w:gridCol w:w="1134"/>
        <w:gridCol w:w="284"/>
        <w:gridCol w:w="992"/>
        <w:gridCol w:w="850"/>
        <w:gridCol w:w="56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ascii="方正小标宋简体" w:hAnsi="方正小标宋简体" w:eastAsia="方正小标宋简体" w:cs="方正小标宋简体"/>
                <w:color w:val="auto"/>
                <w:sz w:val="28"/>
                <w:szCs w:val="28"/>
              </w:rPr>
            </w:pPr>
            <w:r>
              <w:rPr>
                <w:rFonts w:hint="eastAsia" w:ascii="仿宋_GB2312" w:hAnsi="仿宋_GB2312" w:eastAsia="仿宋_GB2312" w:cs="仿宋_GB2312"/>
                <w:color w:val="auto"/>
                <w:sz w:val="28"/>
                <w:szCs w:val="28"/>
              </w:rPr>
              <w:t>研</w:t>
            </w:r>
            <w:r>
              <w:rPr>
                <w:rFonts w:ascii="仿宋_GB2312" w:hAnsi="仿宋_GB2312" w:eastAsia="仿宋_GB2312" w:cs="仿宋_GB2312"/>
                <w:color w:val="auto"/>
                <w:sz w:val="28"/>
                <w:szCs w:val="28"/>
              </w:rPr>
              <w:t>训</w:t>
            </w:r>
            <w:r>
              <w:rPr>
                <w:rFonts w:hint="eastAsia" w:ascii="仿宋_GB2312" w:hAnsi="仿宋_GB2312" w:eastAsia="仿宋_GB2312" w:cs="仿宋_GB2312"/>
                <w:color w:val="auto"/>
                <w:sz w:val="28"/>
                <w:szCs w:val="28"/>
              </w:rPr>
              <w:t>学科</w:t>
            </w:r>
          </w:p>
        </w:tc>
        <w:tc>
          <w:tcPr>
            <w:tcW w:w="7138" w:type="dxa"/>
            <w:gridSpan w:val="9"/>
          </w:tcPr>
          <w:p>
            <w:pPr>
              <w:jc w:val="left"/>
              <w:rPr>
                <w:rFonts w:ascii="方正小标宋简体" w:hAnsi="方正小标宋简体" w:eastAsia="方正小标宋简体" w:cs="方正小标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学科负责人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 名</w:t>
            </w:r>
          </w:p>
        </w:tc>
        <w:tc>
          <w:tcPr>
            <w:tcW w:w="1438" w:type="dxa"/>
            <w:gridSpan w:val="2"/>
          </w:tcPr>
          <w:p>
            <w:pPr>
              <w:jc w:val="center"/>
              <w:rPr>
                <w:rFonts w:ascii="仿宋_GB2312" w:hAnsi="仿宋_GB2312" w:eastAsia="仿宋_GB2312" w:cs="仿宋_GB2312"/>
                <w:color w:val="auto"/>
                <w:sz w:val="28"/>
                <w:szCs w:val="28"/>
              </w:rPr>
            </w:pPr>
          </w:p>
        </w:tc>
        <w:tc>
          <w:tcPr>
            <w:tcW w:w="1397" w:type="dxa"/>
            <w:gridSpan w:val="2"/>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性别</w:t>
            </w:r>
          </w:p>
        </w:tc>
        <w:tc>
          <w:tcPr>
            <w:tcW w:w="1276" w:type="dxa"/>
            <w:gridSpan w:val="2"/>
          </w:tcPr>
          <w:p>
            <w:pPr>
              <w:jc w:val="center"/>
              <w:rPr>
                <w:rFonts w:ascii="仿宋_GB2312" w:hAnsi="仿宋_GB2312" w:eastAsia="仿宋_GB2312" w:cs="仿宋_GB2312"/>
                <w:color w:val="auto"/>
                <w:sz w:val="28"/>
                <w:szCs w:val="28"/>
              </w:rPr>
            </w:pPr>
          </w:p>
        </w:tc>
        <w:tc>
          <w:tcPr>
            <w:tcW w:w="1417" w:type="dxa"/>
            <w:gridSpan w:val="2"/>
          </w:tcPr>
          <w:p>
            <w:pPr>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出生年月</w:t>
            </w:r>
          </w:p>
        </w:tc>
        <w:tc>
          <w:tcPr>
            <w:tcW w:w="1610" w:type="dxa"/>
          </w:tcPr>
          <w:p>
            <w:pPr>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职务职称</w:t>
            </w:r>
          </w:p>
        </w:tc>
        <w:tc>
          <w:tcPr>
            <w:tcW w:w="1438" w:type="dxa"/>
            <w:gridSpan w:val="2"/>
          </w:tcPr>
          <w:p>
            <w:pPr>
              <w:jc w:val="center"/>
              <w:rPr>
                <w:rFonts w:ascii="仿宋_GB2312" w:hAnsi="仿宋_GB2312" w:eastAsia="仿宋_GB2312" w:cs="仿宋_GB2312"/>
                <w:color w:val="auto"/>
                <w:sz w:val="28"/>
                <w:szCs w:val="28"/>
              </w:rPr>
            </w:pPr>
          </w:p>
        </w:tc>
        <w:tc>
          <w:tcPr>
            <w:tcW w:w="1397" w:type="dxa"/>
            <w:gridSpan w:val="2"/>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学历</w:t>
            </w:r>
            <w:r>
              <w:rPr>
                <w:rFonts w:ascii="仿宋_GB2312" w:hAnsi="仿宋_GB2312" w:eastAsia="仿宋_GB2312" w:cs="仿宋_GB2312"/>
                <w:color w:val="auto"/>
                <w:sz w:val="28"/>
                <w:szCs w:val="28"/>
              </w:rPr>
              <w:t>学位</w:t>
            </w:r>
          </w:p>
        </w:tc>
        <w:tc>
          <w:tcPr>
            <w:tcW w:w="1276" w:type="dxa"/>
            <w:gridSpan w:val="2"/>
          </w:tcPr>
          <w:p>
            <w:pPr>
              <w:jc w:val="center"/>
              <w:rPr>
                <w:rFonts w:ascii="仿宋_GB2312" w:hAnsi="仿宋_GB2312" w:eastAsia="仿宋_GB2312" w:cs="仿宋_GB2312"/>
                <w:color w:val="auto"/>
                <w:sz w:val="28"/>
                <w:szCs w:val="28"/>
              </w:rPr>
            </w:pPr>
          </w:p>
        </w:tc>
        <w:tc>
          <w:tcPr>
            <w:tcW w:w="1417" w:type="dxa"/>
            <w:gridSpan w:val="2"/>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电子邮箱</w:t>
            </w:r>
          </w:p>
        </w:tc>
        <w:tc>
          <w:tcPr>
            <w:tcW w:w="1610" w:type="dxa"/>
          </w:tcPr>
          <w:p>
            <w:pPr>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w:t>
            </w:r>
          </w:p>
        </w:tc>
        <w:tc>
          <w:tcPr>
            <w:tcW w:w="1438" w:type="dxa"/>
            <w:gridSpan w:val="2"/>
          </w:tcPr>
          <w:p>
            <w:pPr>
              <w:jc w:val="center"/>
              <w:rPr>
                <w:rFonts w:ascii="仿宋_GB2312" w:hAnsi="仿宋_GB2312" w:eastAsia="仿宋_GB2312" w:cs="仿宋_GB2312"/>
                <w:color w:val="auto"/>
                <w:sz w:val="28"/>
                <w:szCs w:val="28"/>
              </w:rPr>
            </w:pPr>
          </w:p>
        </w:tc>
        <w:tc>
          <w:tcPr>
            <w:tcW w:w="1397" w:type="dxa"/>
            <w:gridSpan w:val="2"/>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研究专长</w:t>
            </w:r>
          </w:p>
        </w:tc>
        <w:tc>
          <w:tcPr>
            <w:tcW w:w="4303" w:type="dxa"/>
            <w:gridSpan w:val="5"/>
          </w:tcPr>
          <w:p>
            <w:pPr>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学科团队成员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851" w:type="dxa"/>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性别</w:t>
            </w:r>
          </w:p>
        </w:tc>
        <w:tc>
          <w:tcPr>
            <w:tcW w:w="850" w:type="dxa"/>
            <w:gridSpan w:val="2"/>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年龄</w:t>
            </w:r>
          </w:p>
        </w:tc>
        <w:tc>
          <w:tcPr>
            <w:tcW w:w="1418" w:type="dxa"/>
            <w:gridSpan w:val="2"/>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职务职称</w:t>
            </w:r>
          </w:p>
        </w:tc>
        <w:tc>
          <w:tcPr>
            <w:tcW w:w="1842" w:type="dxa"/>
            <w:gridSpan w:val="2"/>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学历</w:t>
            </w:r>
            <w:r>
              <w:rPr>
                <w:rFonts w:ascii="仿宋_GB2312" w:hAnsi="仿宋_GB2312" w:eastAsia="仿宋_GB2312" w:cs="仿宋_GB2312"/>
                <w:color w:val="auto"/>
                <w:sz w:val="28"/>
                <w:szCs w:val="28"/>
              </w:rPr>
              <w:t>学位</w:t>
            </w:r>
          </w:p>
        </w:tc>
        <w:tc>
          <w:tcPr>
            <w:tcW w:w="2177" w:type="dxa"/>
            <w:gridSpan w:val="2"/>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ascii="仿宋_GB2312" w:hAnsi="仿宋_GB2312" w:eastAsia="仿宋_GB2312" w:cs="仿宋_GB2312"/>
                <w:color w:val="auto"/>
                <w:sz w:val="28"/>
                <w:szCs w:val="28"/>
              </w:rPr>
            </w:pPr>
          </w:p>
        </w:tc>
        <w:tc>
          <w:tcPr>
            <w:tcW w:w="851" w:type="dxa"/>
          </w:tcPr>
          <w:p>
            <w:pPr>
              <w:jc w:val="center"/>
              <w:rPr>
                <w:rFonts w:ascii="仿宋_GB2312" w:hAnsi="仿宋_GB2312" w:eastAsia="仿宋_GB2312" w:cs="仿宋_GB2312"/>
                <w:color w:val="auto"/>
                <w:sz w:val="28"/>
                <w:szCs w:val="28"/>
              </w:rPr>
            </w:pPr>
          </w:p>
        </w:tc>
        <w:tc>
          <w:tcPr>
            <w:tcW w:w="850" w:type="dxa"/>
            <w:gridSpan w:val="2"/>
          </w:tcPr>
          <w:p>
            <w:pPr>
              <w:jc w:val="center"/>
              <w:rPr>
                <w:rFonts w:ascii="仿宋_GB2312" w:hAnsi="仿宋_GB2312" w:eastAsia="仿宋_GB2312" w:cs="仿宋_GB2312"/>
                <w:color w:val="auto"/>
                <w:sz w:val="28"/>
                <w:szCs w:val="28"/>
              </w:rPr>
            </w:pPr>
          </w:p>
        </w:tc>
        <w:tc>
          <w:tcPr>
            <w:tcW w:w="1418" w:type="dxa"/>
            <w:gridSpan w:val="2"/>
          </w:tcPr>
          <w:p>
            <w:pPr>
              <w:jc w:val="center"/>
              <w:rPr>
                <w:rFonts w:ascii="仿宋_GB2312" w:hAnsi="仿宋_GB2312" w:eastAsia="仿宋_GB2312" w:cs="仿宋_GB2312"/>
                <w:color w:val="auto"/>
                <w:sz w:val="28"/>
                <w:szCs w:val="28"/>
              </w:rPr>
            </w:pPr>
          </w:p>
        </w:tc>
        <w:tc>
          <w:tcPr>
            <w:tcW w:w="1842" w:type="dxa"/>
            <w:gridSpan w:val="2"/>
          </w:tcPr>
          <w:p>
            <w:pPr>
              <w:jc w:val="center"/>
              <w:rPr>
                <w:rFonts w:ascii="仿宋_GB2312" w:hAnsi="仿宋_GB2312" w:eastAsia="仿宋_GB2312" w:cs="仿宋_GB2312"/>
                <w:color w:val="auto"/>
                <w:sz w:val="28"/>
                <w:szCs w:val="28"/>
              </w:rPr>
            </w:pPr>
          </w:p>
        </w:tc>
        <w:tc>
          <w:tcPr>
            <w:tcW w:w="2177" w:type="dxa"/>
            <w:gridSpan w:val="2"/>
          </w:tcPr>
          <w:p>
            <w:pPr>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ascii="仿宋_GB2312" w:hAnsi="仿宋_GB2312" w:eastAsia="仿宋_GB2312" w:cs="仿宋_GB2312"/>
                <w:color w:val="auto"/>
                <w:sz w:val="28"/>
                <w:szCs w:val="28"/>
              </w:rPr>
            </w:pPr>
          </w:p>
        </w:tc>
        <w:tc>
          <w:tcPr>
            <w:tcW w:w="851" w:type="dxa"/>
          </w:tcPr>
          <w:p>
            <w:pPr>
              <w:jc w:val="center"/>
              <w:rPr>
                <w:rFonts w:ascii="仿宋_GB2312" w:hAnsi="仿宋_GB2312" w:eastAsia="仿宋_GB2312" w:cs="仿宋_GB2312"/>
                <w:color w:val="auto"/>
                <w:sz w:val="28"/>
                <w:szCs w:val="28"/>
              </w:rPr>
            </w:pPr>
          </w:p>
        </w:tc>
        <w:tc>
          <w:tcPr>
            <w:tcW w:w="850" w:type="dxa"/>
            <w:gridSpan w:val="2"/>
          </w:tcPr>
          <w:p>
            <w:pPr>
              <w:jc w:val="center"/>
              <w:rPr>
                <w:rFonts w:ascii="仿宋_GB2312" w:hAnsi="仿宋_GB2312" w:eastAsia="仿宋_GB2312" w:cs="仿宋_GB2312"/>
                <w:color w:val="auto"/>
                <w:sz w:val="28"/>
                <w:szCs w:val="28"/>
              </w:rPr>
            </w:pPr>
          </w:p>
        </w:tc>
        <w:tc>
          <w:tcPr>
            <w:tcW w:w="1418" w:type="dxa"/>
            <w:gridSpan w:val="2"/>
          </w:tcPr>
          <w:p>
            <w:pPr>
              <w:jc w:val="center"/>
              <w:rPr>
                <w:rFonts w:ascii="仿宋_GB2312" w:hAnsi="仿宋_GB2312" w:eastAsia="仿宋_GB2312" w:cs="仿宋_GB2312"/>
                <w:color w:val="auto"/>
                <w:sz w:val="28"/>
                <w:szCs w:val="28"/>
              </w:rPr>
            </w:pPr>
          </w:p>
        </w:tc>
        <w:tc>
          <w:tcPr>
            <w:tcW w:w="1842" w:type="dxa"/>
            <w:gridSpan w:val="2"/>
          </w:tcPr>
          <w:p>
            <w:pPr>
              <w:jc w:val="center"/>
              <w:rPr>
                <w:rFonts w:ascii="仿宋_GB2312" w:hAnsi="仿宋_GB2312" w:eastAsia="仿宋_GB2312" w:cs="仿宋_GB2312"/>
                <w:color w:val="auto"/>
                <w:sz w:val="28"/>
                <w:szCs w:val="28"/>
              </w:rPr>
            </w:pPr>
          </w:p>
        </w:tc>
        <w:tc>
          <w:tcPr>
            <w:tcW w:w="2177" w:type="dxa"/>
            <w:gridSpan w:val="2"/>
          </w:tcPr>
          <w:p>
            <w:pPr>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ascii="仿宋_GB2312" w:hAnsi="仿宋_GB2312" w:eastAsia="仿宋_GB2312" w:cs="仿宋_GB2312"/>
                <w:color w:val="auto"/>
                <w:sz w:val="28"/>
                <w:szCs w:val="28"/>
              </w:rPr>
            </w:pPr>
          </w:p>
        </w:tc>
        <w:tc>
          <w:tcPr>
            <w:tcW w:w="851" w:type="dxa"/>
          </w:tcPr>
          <w:p>
            <w:pPr>
              <w:jc w:val="center"/>
              <w:rPr>
                <w:rFonts w:ascii="仿宋_GB2312" w:hAnsi="仿宋_GB2312" w:eastAsia="仿宋_GB2312" w:cs="仿宋_GB2312"/>
                <w:color w:val="auto"/>
                <w:sz w:val="28"/>
                <w:szCs w:val="28"/>
              </w:rPr>
            </w:pPr>
          </w:p>
        </w:tc>
        <w:tc>
          <w:tcPr>
            <w:tcW w:w="850" w:type="dxa"/>
            <w:gridSpan w:val="2"/>
          </w:tcPr>
          <w:p>
            <w:pPr>
              <w:jc w:val="center"/>
              <w:rPr>
                <w:rFonts w:ascii="仿宋_GB2312" w:hAnsi="仿宋_GB2312" w:eastAsia="仿宋_GB2312" w:cs="仿宋_GB2312"/>
                <w:color w:val="auto"/>
                <w:sz w:val="28"/>
                <w:szCs w:val="28"/>
              </w:rPr>
            </w:pPr>
          </w:p>
        </w:tc>
        <w:tc>
          <w:tcPr>
            <w:tcW w:w="1418" w:type="dxa"/>
            <w:gridSpan w:val="2"/>
          </w:tcPr>
          <w:p>
            <w:pPr>
              <w:jc w:val="center"/>
              <w:rPr>
                <w:rFonts w:ascii="仿宋_GB2312" w:hAnsi="仿宋_GB2312" w:eastAsia="仿宋_GB2312" w:cs="仿宋_GB2312"/>
                <w:color w:val="auto"/>
                <w:sz w:val="28"/>
                <w:szCs w:val="28"/>
              </w:rPr>
            </w:pPr>
          </w:p>
        </w:tc>
        <w:tc>
          <w:tcPr>
            <w:tcW w:w="1842" w:type="dxa"/>
            <w:gridSpan w:val="2"/>
          </w:tcPr>
          <w:p>
            <w:pPr>
              <w:jc w:val="center"/>
              <w:rPr>
                <w:rFonts w:ascii="仿宋_GB2312" w:hAnsi="仿宋_GB2312" w:eastAsia="仿宋_GB2312" w:cs="仿宋_GB2312"/>
                <w:color w:val="auto"/>
                <w:sz w:val="28"/>
                <w:szCs w:val="28"/>
              </w:rPr>
            </w:pPr>
          </w:p>
        </w:tc>
        <w:tc>
          <w:tcPr>
            <w:tcW w:w="2177" w:type="dxa"/>
            <w:gridSpan w:val="2"/>
          </w:tcPr>
          <w:p>
            <w:pPr>
              <w:jc w:val="center"/>
              <w:rPr>
                <w:rFonts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自评</w:t>
            </w:r>
            <w:r>
              <w:rPr>
                <w:rFonts w:ascii="仿宋_GB2312" w:hAnsi="仿宋_GB2312" w:eastAsia="仿宋_GB2312" w:cs="仿宋_GB2312"/>
                <w:b/>
                <w:bCs/>
                <w:color w:val="auto"/>
                <w:sz w:val="28"/>
                <w:szCs w:val="2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8522" w:type="dxa"/>
            <w:gridSpan w:val="10"/>
          </w:tcPr>
          <w:p>
            <w:pPr>
              <w:spacing w:line="400" w:lineRule="exac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w:t>
            </w:r>
            <w:r>
              <w:rPr>
                <w:rFonts w:ascii="仿宋_GB2312" w:hAnsi="仿宋_GB2312" w:eastAsia="仿宋_GB2312" w:cs="仿宋_GB2312"/>
                <w:color w:val="auto"/>
                <w:sz w:val="28"/>
                <w:szCs w:val="28"/>
              </w:rPr>
              <w:t>报告</w:t>
            </w:r>
            <w:r>
              <w:rPr>
                <w:rFonts w:hint="eastAsia" w:ascii="仿宋_GB2312" w:hAnsi="仿宋_GB2312" w:eastAsia="仿宋_GB2312" w:cs="仿宋_GB2312"/>
                <w:color w:val="auto"/>
                <w:sz w:val="28"/>
                <w:szCs w:val="28"/>
              </w:rPr>
              <w:t>近三年承办过的</w:t>
            </w:r>
            <w:r>
              <w:rPr>
                <w:rFonts w:ascii="仿宋_GB2312" w:hAnsi="仿宋_GB2312" w:eastAsia="仿宋_GB2312" w:cs="仿宋_GB2312"/>
                <w:color w:val="auto"/>
                <w:sz w:val="28"/>
                <w:szCs w:val="28"/>
              </w:rPr>
              <w:t>镇</w:t>
            </w:r>
            <w:r>
              <w:rPr>
                <w:rFonts w:hint="eastAsia" w:ascii="仿宋_GB2312" w:hAnsi="仿宋_GB2312" w:eastAsia="仿宋_GB2312" w:cs="仿宋_GB2312"/>
                <w:color w:val="auto"/>
                <w:sz w:val="28"/>
                <w:szCs w:val="28"/>
              </w:rPr>
              <w:t>级以上学科</w:t>
            </w:r>
            <w:r>
              <w:rPr>
                <w:rFonts w:ascii="仿宋_GB2312" w:hAnsi="仿宋_GB2312" w:eastAsia="仿宋_GB2312" w:cs="仿宋_GB2312"/>
                <w:color w:val="auto"/>
                <w:sz w:val="28"/>
                <w:szCs w:val="28"/>
              </w:rPr>
              <w:t>研训</w:t>
            </w:r>
            <w:r>
              <w:rPr>
                <w:rFonts w:hint="eastAsia" w:ascii="仿宋_GB2312" w:hAnsi="仿宋_GB2312" w:eastAsia="仿宋_GB2312" w:cs="仿宋_GB2312"/>
                <w:color w:val="auto"/>
                <w:sz w:val="28"/>
                <w:szCs w:val="28"/>
              </w:rPr>
              <w:t>项目、本学科</w:t>
            </w:r>
            <w:r>
              <w:rPr>
                <w:rFonts w:ascii="仿宋_GB2312" w:hAnsi="仿宋_GB2312" w:eastAsia="仿宋_GB2312" w:cs="仿宋_GB2312"/>
                <w:color w:val="auto"/>
                <w:sz w:val="28"/>
                <w:szCs w:val="28"/>
              </w:rPr>
              <w:t>团队</w:t>
            </w:r>
            <w:r>
              <w:rPr>
                <w:rFonts w:hint="eastAsia" w:ascii="仿宋_GB2312" w:hAnsi="仿宋_GB2312" w:eastAsia="仿宋_GB2312" w:cs="仿宋_GB2312"/>
                <w:color w:val="auto"/>
                <w:sz w:val="28"/>
                <w:szCs w:val="28"/>
              </w:rPr>
              <w:t>在</w:t>
            </w:r>
            <w:r>
              <w:rPr>
                <w:rFonts w:ascii="仿宋_GB2312" w:hAnsi="仿宋_GB2312" w:eastAsia="仿宋_GB2312" w:cs="仿宋_GB2312"/>
                <w:color w:val="auto"/>
                <w:sz w:val="28"/>
                <w:szCs w:val="28"/>
              </w:rPr>
              <w:t>教师专业发展和</w:t>
            </w:r>
            <w:r>
              <w:rPr>
                <w:rFonts w:hint="eastAsia" w:ascii="仿宋_GB2312" w:hAnsi="仿宋_GB2312" w:eastAsia="仿宋_GB2312" w:cs="仿宋_GB2312"/>
                <w:color w:val="auto"/>
                <w:sz w:val="28"/>
                <w:szCs w:val="28"/>
              </w:rPr>
              <w:t>研</w:t>
            </w:r>
            <w:r>
              <w:rPr>
                <w:rFonts w:ascii="仿宋_GB2312" w:hAnsi="仿宋_GB2312" w:eastAsia="仿宋_GB2312" w:cs="仿宋_GB2312"/>
                <w:color w:val="auto"/>
                <w:sz w:val="28"/>
                <w:szCs w:val="28"/>
              </w:rPr>
              <w:t>训项目上取得的成就</w:t>
            </w:r>
            <w:r>
              <w:rPr>
                <w:rFonts w:hint="eastAsia" w:ascii="仿宋_GB2312" w:hAnsi="仿宋_GB2312" w:eastAsia="仿宋_GB2312" w:cs="仿宋_GB2312"/>
                <w:color w:val="auto"/>
                <w:sz w:val="28"/>
                <w:szCs w:val="28"/>
              </w:rPr>
              <w:t>、</w:t>
            </w:r>
            <w:r>
              <w:rPr>
                <w:rFonts w:ascii="仿宋_GB2312" w:hAnsi="仿宋_GB2312" w:eastAsia="仿宋_GB2312" w:cs="仿宋_GB2312"/>
                <w:color w:val="auto"/>
                <w:sz w:val="28"/>
                <w:szCs w:val="28"/>
              </w:rPr>
              <w:t>示范引领辐射效果体现、</w:t>
            </w:r>
            <w:r>
              <w:rPr>
                <w:rFonts w:hint="eastAsia" w:ascii="仿宋_GB2312" w:hAnsi="仿宋_GB2312" w:eastAsia="仿宋_GB2312" w:cs="仿宋_GB2312"/>
                <w:color w:val="auto"/>
                <w:sz w:val="28"/>
                <w:szCs w:val="28"/>
              </w:rPr>
              <w:t>近三年学科负责</w:t>
            </w:r>
            <w:r>
              <w:rPr>
                <w:rFonts w:ascii="仿宋_GB2312" w:hAnsi="仿宋_GB2312" w:eastAsia="仿宋_GB2312" w:cs="仿宋_GB2312"/>
                <w:color w:val="auto"/>
                <w:sz w:val="28"/>
                <w:szCs w:val="28"/>
              </w:rPr>
              <w:t>人</w:t>
            </w:r>
            <w:r>
              <w:rPr>
                <w:rFonts w:hint="eastAsia" w:ascii="仿宋_GB2312" w:hAnsi="仿宋_GB2312" w:eastAsia="仿宋_GB2312" w:cs="仿宋_GB2312"/>
                <w:color w:val="auto"/>
                <w:sz w:val="28"/>
                <w:szCs w:val="28"/>
              </w:rPr>
              <w:t>市级以上科研成果奖（含发表论文，不超过</w:t>
            </w:r>
            <w:r>
              <w:rPr>
                <w:rFonts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rPr>
              <w:t>项）</w:t>
            </w:r>
          </w:p>
          <w:p>
            <w:pPr>
              <w:spacing w:line="400" w:lineRule="exact"/>
              <w:jc w:val="left"/>
              <w:rPr>
                <w:rFonts w:hint="eastAsia" w:ascii="仿宋_GB2312" w:hAnsi="仿宋_GB2312" w:eastAsia="仿宋_GB2312" w:cs="仿宋_GB2312"/>
                <w:color w:val="auto"/>
                <w:sz w:val="28"/>
                <w:szCs w:val="28"/>
              </w:rPr>
            </w:pPr>
          </w:p>
          <w:p>
            <w:pPr>
              <w:spacing w:line="400" w:lineRule="exact"/>
              <w:jc w:val="left"/>
              <w:rPr>
                <w:rFonts w:hint="eastAsia" w:ascii="仿宋_GB2312" w:hAnsi="仿宋_GB2312" w:eastAsia="仿宋_GB2312" w:cs="仿宋_GB2312"/>
                <w:color w:val="auto"/>
                <w:sz w:val="28"/>
                <w:szCs w:val="28"/>
              </w:rPr>
            </w:pPr>
          </w:p>
          <w:p>
            <w:pPr>
              <w:spacing w:line="400" w:lineRule="exact"/>
              <w:jc w:val="left"/>
              <w:rPr>
                <w:rFonts w:hint="eastAsia" w:ascii="仿宋_GB2312" w:hAnsi="仿宋_GB2312" w:eastAsia="仿宋_GB2312" w:cs="仿宋_GB2312"/>
                <w:color w:val="auto"/>
                <w:sz w:val="28"/>
                <w:szCs w:val="28"/>
              </w:rPr>
            </w:pPr>
          </w:p>
          <w:p>
            <w:pPr>
              <w:spacing w:line="400" w:lineRule="exact"/>
              <w:jc w:val="lef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8522" w:type="dxa"/>
            <w:gridSpan w:val="10"/>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未来三年研训规划和</w:t>
            </w:r>
            <w:r>
              <w:rPr>
                <w:rFonts w:ascii="仿宋_GB2312" w:hAnsi="仿宋_GB2312" w:eastAsia="仿宋_GB2312" w:cs="仿宋_GB2312"/>
                <w:b/>
                <w:bCs/>
                <w:color w:val="auto"/>
                <w:sz w:val="28"/>
                <w:szCs w:val="28"/>
              </w:rPr>
              <w:t>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522" w:type="dxa"/>
            <w:gridSpan w:val="10"/>
            <w:vAlign w:val="center"/>
          </w:tcPr>
          <w:p>
            <w:pPr>
              <w:jc w:val="left"/>
              <w:rPr>
                <w:rFonts w:ascii="仿宋_GB2312" w:hAnsi="仿宋_GB2312" w:eastAsia="仿宋_GB2312" w:cs="仿宋_GB2312"/>
                <w:color w:val="auto"/>
                <w:sz w:val="28"/>
                <w:szCs w:val="28"/>
              </w:rPr>
            </w:pPr>
          </w:p>
          <w:p>
            <w:pPr>
              <w:jc w:val="both"/>
              <w:rPr>
                <w:rFonts w:ascii="仿宋_GB2312" w:hAnsi="仿宋_GB2312" w:eastAsia="仿宋_GB2312" w:cs="仿宋_GB2312"/>
                <w:color w:val="auto"/>
                <w:sz w:val="28"/>
                <w:szCs w:val="28"/>
              </w:rPr>
            </w:pPr>
          </w:p>
        </w:tc>
      </w:tr>
    </w:tbl>
    <w:p>
      <w:pPr>
        <w:jc w:val="left"/>
        <w:rPr>
          <w:rFonts w:ascii="方正小标宋简体" w:hAnsi="方正小标宋简体" w:eastAsia="方正小标宋简体" w:cs="方正小标宋简体"/>
          <w:color w:val="auto"/>
          <w:sz w:val="28"/>
          <w:szCs w:val="28"/>
        </w:rPr>
        <w:sectPr>
          <w:footerReference r:id="rId3" w:type="default"/>
          <w:pgSz w:w="11906" w:h="16838"/>
          <w:pgMar w:top="1701" w:right="1797" w:bottom="1843" w:left="1797" w:header="851" w:footer="992" w:gutter="0"/>
          <w:pgNumType w:fmt="numberInDash"/>
          <w:cols w:space="425" w:num="1"/>
          <w:docGrid w:type="lines" w:linePitch="312" w:charSpace="0"/>
        </w:sectPr>
      </w:pPr>
    </w:p>
    <w:p>
      <w:pPr>
        <w:jc w:val="left"/>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三、</w:t>
      </w:r>
      <w:r>
        <w:rPr>
          <w:rFonts w:ascii="方正小标宋简体" w:hAnsi="方正小标宋简体" w:eastAsia="方正小标宋简体" w:cs="方正小标宋简体"/>
          <w:color w:val="auto"/>
          <w:sz w:val="28"/>
          <w:szCs w:val="28"/>
        </w:rPr>
        <w:t>建设成果评价表</w:t>
      </w:r>
    </w:p>
    <w:tbl>
      <w:tblPr>
        <w:tblStyle w:val="9"/>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425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仿宋_GB2312" w:hAnsi="仿宋_GB2312" w:eastAsia="仿宋_GB2312" w:cs="仿宋_GB2312"/>
                <w:b/>
                <w:bCs/>
                <w:color w:val="auto"/>
                <w:sz w:val="28"/>
                <w:szCs w:val="28"/>
              </w:rPr>
            </w:pPr>
            <w:r>
              <w:rPr>
                <w:rFonts w:ascii="仿宋_GB2312" w:hAnsi="仿宋_GB2312" w:eastAsia="仿宋_GB2312" w:cs="仿宋_GB2312"/>
                <w:b/>
                <w:bCs/>
                <w:color w:val="auto"/>
                <w:sz w:val="28"/>
                <w:szCs w:val="28"/>
              </w:rPr>
              <w:t>序号</w:t>
            </w:r>
          </w:p>
        </w:tc>
        <w:tc>
          <w:tcPr>
            <w:tcW w:w="3827" w:type="dxa"/>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主</w:t>
            </w:r>
            <w:r>
              <w:rPr>
                <w:rFonts w:ascii="仿宋_GB2312" w:hAnsi="仿宋_GB2312" w:eastAsia="仿宋_GB2312" w:cs="仿宋_GB2312"/>
                <w:b/>
                <w:bCs/>
                <w:color w:val="auto"/>
                <w:sz w:val="28"/>
                <w:szCs w:val="28"/>
              </w:rPr>
              <w:t>要</w:t>
            </w:r>
            <w:r>
              <w:rPr>
                <w:rFonts w:hint="eastAsia" w:ascii="仿宋_GB2312" w:hAnsi="仿宋_GB2312" w:eastAsia="仿宋_GB2312" w:cs="仿宋_GB2312"/>
                <w:b/>
                <w:bCs/>
                <w:color w:val="auto"/>
                <w:sz w:val="28"/>
                <w:szCs w:val="28"/>
              </w:rPr>
              <w:t>创</w:t>
            </w:r>
            <w:r>
              <w:rPr>
                <w:rFonts w:ascii="仿宋_GB2312" w:hAnsi="仿宋_GB2312" w:eastAsia="仿宋_GB2312" w:cs="仿宋_GB2312"/>
                <w:b/>
                <w:bCs/>
                <w:color w:val="auto"/>
                <w:sz w:val="28"/>
                <w:szCs w:val="28"/>
              </w:rPr>
              <w:t>建</w:t>
            </w:r>
            <w:r>
              <w:rPr>
                <w:rFonts w:hint="eastAsia" w:ascii="仿宋_GB2312" w:hAnsi="仿宋_GB2312" w:eastAsia="仿宋_GB2312" w:cs="仿宋_GB2312"/>
                <w:b/>
                <w:bCs/>
                <w:color w:val="auto"/>
                <w:sz w:val="28"/>
                <w:szCs w:val="28"/>
              </w:rPr>
              <w:t>成果</w:t>
            </w:r>
            <w:r>
              <w:rPr>
                <w:rFonts w:ascii="仿宋_GB2312" w:hAnsi="仿宋_GB2312" w:eastAsia="仿宋_GB2312" w:cs="仿宋_GB2312"/>
                <w:b/>
                <w:bCs/>
                <w:color w:val="auto"/>
                <w:sz w:val="28"/>
                <w:szCs w:val="28"/>
              </w:rPr>
              <w:t>评价项目</w:t>
            </w:r>
          </w:p>
        </w:tc>
        <w:tc>
          <w:tcPr>
            <w:tcW w:w="4253" w:type="dxa"/>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创建</w:t>
            </w:r>
            <w:r>
              <w:rPr>
                <w:rFonts w:ascii="仿宋_GB2312" w:hAnsi="仿宋_GB2312" w:eastAsia="仿宋_GB2312" w:cs="仿宋_GB2312"/>
                <w:b/>
                <w:bCs/>
                <w:color w:val="auto"/>
                <w:sz w:val="28"/>
                <w:szCs w:val="28"/>
              </w:rPr>
              <w:t>前数据</w:t>
            </w:r>
          </w:p>
        </w:tc>
        <w:tc>
          <w:tcPr>
            <w:tcW w:w="4536" w:type="dxa"/>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创建三</w:t>
            </w:r>
            <w:r>
              <w:rPr>
                <w:rFonts w:ascii="仿宋_GB2312" w:hAnsi="仿宋_GB2312" w:eastAsia="仿宋_GB2312" w:cs="仿宋_GB2312"/>
                <w:b/>
                <w:bCs/>
                <w:color w:val="auto"/>
                <w:sz w:val="28"/>
                <w:szCs w:val="28"/>
              </w:rPr>
              <w:t>年后</w:t>
            </w:r>
            <w:r>
              <w:rPr>
                <w:rFonts w:hint="eastAsia" w:ascii="仿宋_GB2312" w:hAnsi="仿宋_GB2312" w:eastAsia="仿宋_GB2312" w:cs="仿宋_GB2312"/>
                <w:b/>
                <w:bCs/>
                <w:color w:val="auto"/>
                <w:sz w:val="28"/>
                <w:szCs w:val="28"/>
              </w:rPr>
              <w:t>数据或</w:t>
            </w:r>
            <w:r>
              <w:rPr>
                <w:rFonts w:ascii="仿宋_GB2312" w:hAnsi="仿宋_GB2312" w:eastAsia="仿宋_GB2312" w:cs="仿宋_GB2312"/>
                <w:b/>
                <w:bCs/>
                <w:color w:val="auto"/>
                <w:sz w:val="28"/>
                <w:szCs w:val="28"/>
              </w:rPr>
              <w:t>成果说明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1</w:t>
            </w:r>
          </w:p>
        </w:tc>
        <w:tc>
          <w:tcPr>
            <w:tcW w:w="3827" w:type="dxa"/>
          </w:tcPr>
          <w:p>
            <w:pPr>
              <w:jc w:val="left"/>
              <w:rPr>
                <w:rFonts w:ascii="方正小标宋简体" w:hAnsi="方正小标宋简体" w:eastAsia="方正小标宋简体" w:cs="方正小标宋简体"/>
                <w:color w:val="auto"/>
                <w:sz w:val="28"/>
                <w:szCs w:val="28"/>
              </w:rPr>
            </w:pPr>
          </w:p>
        </w:tc>
        <w:tc>
          <w:tcPr>
            <w:tcW w:w="4253" w:type="dxa"/>
          </w:tcPr>
          <w:p>
            <w:pPr>
              <w:jc w:val="left"/>
              <w:rPr>
                <w:rFonts w:ascii="方正小标宋简体" w:hAnsi="方正小标宋简体" w:eastAsia="方正小标宋简体" w:cs="方正小标宋简体"/>
                <w:color w:val="auto"/>
                <w:sz w:val="28"/>
                <w:szCs w:val="28"/>
              </w:rPr>
            </w:pPr>
          </w:p>
        </w:tc>
        <w:tc>
          <w:tcPr>
            <w:tcW w:w="4536" w:type="dxa"/>
          </w:tcPr>
          <w:p>
            <w:pPr>
              <w:jc w:val="left"/>
              <w:rPr>
                <w:rFonts w:ascii="方正小标宋简体" w:hAnsi="方正小标宋简体" w:eastAsia="方正小标宋简体" w:cs="方正小标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2</w:t>
            </w:r>
          </w:p>
        </w:tc>
        <w:tc>
          <w:tcPr>
            <w:tcW w:w="3827" w:type="dxa"/>
          </w:tcPr>
          <w:p>
            <w:pPr>
              <w:jc w:val="left"/>
              <w:rPr>
                <w:rFonts w:ascii="方正小标宋简体" w:hAnsi="方正小标宋简体" w:eastAsia="方正小标宋简体" w:cs="方正小标宋简体"/>
                <w:color w:val="auto"/>
                <w:sz w:val="28"/>
                <w:szCs w:val="28"/>
              </w:rPr>
            </w:pPr>
          </w:p>
        </w:tc>
        <w:tc>
          <w:tcPr>
            <w:tcW w:w="4253" w:type="dxa"/>
          </w:tcPr>
          <w:p>
            <w:pPr>
              <w:jc w:val="left"/>
              <w:rPr>
                <w:rFonts w:ascii="方正小标宋简体" w:hAnsi="方正小标宋简体" w:eastAsia="方正小标宋简体" w:cs="方正小标宋简体"/>
                <w:color w:val="auto"/>
                <w:sz w:val="28"/>
                <w:szCs w:val="28"/>
              </w:rPr>
            </w:pPr>
          </w:p>
        </w:tc>
        <w:tc>
          <w:tcPr>
            <w:tcW w:w="4536" w:type="dxa"/>
          </w:tcPr>
          <w:p>
            <w:pPr>
              <w:jc w:val="left"/>
              <w:rPr>
                <w:rFonts w:ascii="方正小标宋简体" w:hAnsi="方正小标宋简体" w:eastAsia="方正小标宋简体" w:cs="方正小标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jc w:val="center"/>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3</w:t>
            </w:r>
          </w:p>
        </w:tc>
        <w:tc>
          <w:tcPr>
            <w:tcW w:w="3827" w:type="dxa"/>
          </w:tcPr>
          <w:p>
            <w:pPr>
              <w:jc w:val="left"/>
              <w:rPr>
                <w:rFonts w:ascii="方正小标宋简体" w:hAnsi="方正小标宋简体" w:eastAsia="方正小标宋简体" w:cs="方正小标宋简体"/>
                <w:color w:val="auto"/>
                <w:sz w:val="28"/>
                <w:szCs w:val="28"/>
              </w:rPr>
            </w:pPr>
          </w:p>
        </w:tc>
        <w:tc>
          <w:tcPr>
            <w:tcW w:w="4253" w:type="dxa"/>
          </w:tcPr>
          <w:p>
            <w:pPr>
              <w:jc w:val="left"/>
              <w:rPr>
                <w:rFonts w:ascii="方正小标宋简体" w:hAnsi="方正小标宋简体" w:eastAsia="方正小标宋简体" w:cs="方正小标宋简体"/>
                <w:color w:val="auto"/>
                <w:sz w:val="28"/>
                <w:szCs w:val="28"/>
              </w:rPr>
            </w:pPr>
          </w:p>
        </w:tc>
        <w:tc>
          <w:tcPr>
            <w:tcW w:w="4536" w:type="dxa"/>
          </w:tcPr>
          <w:p>
            <w:pPr>
              <w:jc w:val="left"/>
              <w:rPr>
                <w:rFonts w:ascii="方正小标宋简体" w:hAnsi="方正小标宋简体" w:eastAsia="方正小标宋简体" w:cs="方正小标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4</w:t>
            </w:r>
          </w:p>
        </w:tc>
        <w:tc>
          <w:tcPr>
            <w:tcW w:w="3827" w:type="dxa"/>
          </w:tcPr>
          <w:p>
            <w:pPr>
              <w:jc w:val="left"/>
              <w:rPr>
                <w:rFonts w:ascii="方正小标宋简体" w:hAnsi="方正小标宋简体" w:eastAsia="方正小标宋简体" w:cs="方正小标宋简体"/>
                <w:color w:val="auto"/>
                <w:sz w:val="28"/>
                <w:szCs w:val="28"/>
              </w:rPr>
            </w:pPr>
          </w:p>
        </w:tc>
        <w:tc>
          <w:tcPr>
            <w:tcW w:w="4253" w:type="dxa"/>
          </w:tcPr>
          <w:p>
            <w:pPr>
              <w:jc w:val="left"/>
              <w:rPr>
                <w:rFonts w:ascii="方正小标宋简体" w:hAnsi="方正小标宋简体" w:eastAsia="方正小标宋简体" w:cs="方正小标宋简体"/>
                <w:color w:val="auto"/>
                <w:sz w:val="28"/>
                <w:szCs w:val="28"/>
              </w:rPr>
            </w:pPr>
          </w:p>
        </w:tc>
        <w:tc>
          <w:tcPr>
            <w:tcW w:w="4536" w:type="dxa"/>
          </w:tcPr>
          <w:p>
            <w:pPr>
              <w:jc w:val="left"/>
              <w:rPr>
                <w:rFonts w:ascii="方正小标宋简体" w:hAnsi="方正小标宋简体" w:eastAsia="方正小标宋简体" w:cs="方正小标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5</w:t>
            </w:r>
          </w:p>
        </w:tc>
        <w:tc>
          <w:tcPr>
            <w:tcW w:w="3827" w:type="dxa"/>
          </w:tcPr>
          <w:p>
            <w:pPr>
              <w:jc w:val="left"/>
              <w:rPr>
                <w:rFonts w:ascii="方正小标宋简体" w:hAnsi="方正小标宋简体" w:eastAsia="方正小标宋简体" w:cs="方正小标宋简体"/>
                <w:color w:val="auto"/>
                <w:sz w:val="28"/>
                <w:szCs w:val="28"/>
              </w:rPr>
            </w:pPr>
          </w:p>
        </w:tc>
        <w:tc>
          <w:tcPr>
            <w:tcW w:w="4253" w:type="dxa"/>
          </w:tcPr>
          <w:p>
            <w:pPr>
              <w:jc w:val="left"/>
              <w:rPr>
                <w:rFonts w:ascii="方正小标宋简体" w:hAnsi="方正小标宋简体" w:eastAsia="方正小标宋简体" w:cs="方正小标宋简体"/>
                <w:color w:val="auto"/>
                <w:sz w:val="28"/>
                <w:szCs w:val="28"/>
              </w:rPr>
            </w:pPr>
          </w:p>
        </w:tc>
        <w:tc>
          <w:tcPr>
            <w:tcW w:w="4536" w:type="dxa"/>
          </w:tcPr>
          <w:p>
            <w:pPr>
              <w:jc w:val="left"/>
              <w:rPr>
                <w:rFonts w:ascii="方正小标宋简体" w:hAnsi="方正小标宋简体" w:eastAsia="方正小标宋简体" w:cs="方正小标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6</w:t>
            </w:r>
          </w:p>
        </w:tc>
        <w:tc>
          <w:tcPr>
            <w:tcW w:w="3827" w:type="dxa"/>
          </w:tcPr>
          <w:p>
            <w:pPr>
              <w:jc w:val="left"/>
              <w:rPr>
                <w:rFonts w:ascii="方正小标宋简体" w:hAnsi="方正小标宋简体" w:eastAsia="方正小标宋简体" w:cs="方正小标宋简体"/>
                <w:color w:val="auto"/>
                <w:sz w:val="28"/>
                <w:szCs w:val="28"/>
              </w:rPr>
            </w:pPr>
          </w:p>
        </w:tc>
        <w:tc>
          <w:tcPr>
            <w:tcW w:w="4253" w:type="dxa"/>
          </w:tcPr>
          <w:p>
            <w:pPr>
              <w:jc w:val="left"/>
              <w:rPr>
                <w:rFonts w:ascii="方正小标宋简体" w:hAnsi="方正小标宋简体" w:eastAsia="方正小标宋简体" w:cs="方正小标宋简体"/>
                <w:color w:val="auto"/>
                <w:sz w:val="28"/>
                <w:szCs w:val="28"/>
              </w:rPr>
            </w:pPr>
          </w:p>
        </w:tc>
        <w:tc>
          <w:tcPr>
            <w:tcW w:w="4536" w:type="dxa"/>
          </w:tcPr>
          <w:p>
            <w:pPr>
              <w:jc w:val="left"/>
              <w:rPr>
                <w:rFonts w:ascii="方正小标宋简体" w:hAnsi="方正小标宋简体" w:eastAsia="方正小标宋简体" w:cs="方正小标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jc w:val="center"/>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7</w:t>
            </w:r>
          </w:p>
        </w:tc>
        <w:tc>
          <w:tcPr>
            <w:tcW w:w="3827" w:type="dxa"/>
          </w:tcPr>
          <w:p>
            <w:pPr>
              <w:jc w:val="left"/>
              <w:rPr>
                <w:rFonts w:ascii="方正小标宋简体" w:hAnsi="方正小标宋简体" w:eastAsia="方正小标宋简体" w:cs="方正小标宋简体"/>
                <w:color w:val="auto"/>
                <w:sz w:val="28"/>
                <w:szCs w:val="28"/>
              </w:rPr>
            </w:pPr>
          </w:p>
        </w:tc>
        <w:tc>
          <w:tcPr>
            <w:tcW w:w="4253" w:type="dxa"/>
          </w:tcPr>
          <w:p>
            <w:pPr>
              <w:jc w:val="left"/>
              <w:rPr>
                <w:rFonts w:ascii="方正小标宋简体" w:hAnsi="方正小标宋简体" w:eastAsia="方正小标宋简体" w:cs="方正小标宋简体"/>
                <w:color w:val="auto"/>
                <w:sz w:val="28"/>
                <w:szCs w:val="28"/>
              </w:rPr>
            </w:pPr>
          </w:p>
        </w:tc>
        <w:tc>
          <w:tcPr>
            <w:tcW w:w="4536" w:type="dxa"/>
          </w:tcPr>
          <w:p>
            <w:pPr>
              <w:jc w:val="left"/>
              <w:rPr>
                <w:rFonts w:ascii="方正小标宋简体" w:hAnsi="方正小标宋简体" w:eastAsia="方正小标宋简体" w:cs="方正小标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8</w:t>
            </w:r>
          </w:p>
        </w:tc>
        <w:tc>
          <w:tcPr>
            <w:tcW w:w="3827" w:type="dxa"/>
          </w:tcPr>
          <w:p>
            <w:pPr>
              <w:jc w:val="left"/>
              <w:rPr>
                <w:rFonts w:ascii="方正小标宋简体" w:hAnsi="方正小标宋简体" w:eastAsia="方正小标宋简体" w:cs="方正小标宋简体"/>
                <w:color w:val="auto"/>
                <w:sz w:val="28"/>
                <w:szCs w:val="28"/>
              </w:rPr>
            </w:pPr>
          </w:p>
        </w:tc>
        <w:tc>
          <w:tcPr>
            <w:tcW w:w="4253" w:type="dxa"/>
          </w:tcPr>
          <w:p>
            <w:pPr>
              <w:jc w:val="left"/>
              <w:rPr>
                <w:rFonts w:ascii="方正小标宋简体" w:hAnsi="方正小标宋简体" w:eastAsia="方正小标宋简体" w:cs="方正小标宋简体"/>
                <w:color w:val="auto"/>
                <w:sz w:val="28"/>
                <w:szCs w:val="28"/>
              </w:rPr>
            </w:pPr>
          </w:p>
        </w:tc>
        <w:tc>
          <w:tcPr>
            <w:tcW w:w="4536" w:type="dxa"/>
          </w:tcPr>
          <w:p>
            <w:pPr>
              <w:jc w:val="left"/>
              <w:rPr>
                <w:rFonts w:ascii="方正小标宋简体" w:hAnsi="方正小标宋简体" w:eastAsia="方正小标宋简体" w:cs="方正小标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9</w:t>
            </w:r>
          </w:p>
        </w:tc>
        <w:tc>
          <w:tcPr>
            <w:tcW w:w="3827" w:type="dxa"/>
          </w:tcPr>
          <w:p>
            <w:pPr>
              <w:jc w:val="left"/>
              <w:rPr>
                <w:rFonts w:ascii="方正小标宋简体" w:hAnsi="方正小标宋简体" w:eastAsia="方正小标宋简体" w:cs="方正小标宋简体"/>
                <w:color w:val="auto"/>
                <w:sz w:val="28"/>
                <w:szCs w:val="28"/>
              </w:rPr>
            </w:pPr>
          </w:p>
        </w:tc>
        <w:tc>
          <w:tcPr>
            <w:tcW w:w="4253" w:type="dxa"/>
          </w:tcPr>
          <w:p>
            <w:pPr>
              <w:jc w:val="left"/>
              <w:rPr>
                <w:rFonts w:ascii="方正小标宋简体" w:hAnsi="方正小标宋简体" w:eastAsia="方正小标宋简体" w:cs="方正小标宋简体"/>
                <w:color w:val="auto"/>
                <w:sz w:val="28"/>
                <w:szCs w:val="28"/>
              </w:rPr>
            </w:pPr>
          </w:p>
        </w:tc>
        <w:tc>
          <w:tcPr>
            <w:tcW w:w="4536" w:type="dxa"/>
          </w:tcPr>
          <w:p>
            <w:pPr>
              <w:jc w:val="left"/>
              <w:rPr>
                <w:rFonts w:ascii="方正小标宋简体" w:hAnsi="方正小标宋简体" w:eastAsia="方正小标宋简体" w:cs="方正小标宋简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rPr>
              <w:t>1</w:t>
            </w:r>
            <w:r>
              <w:rPr>
                <w:rFonts w:ascii="方正小标宋简体" w:hAnsi="方正小标宋简体" w:eastAsia="方正小标宋简体" w:cs="方正小标宋简体"/>
                <w:color w:val="auto"/>
                <w:sz w:val="28"/>
                <w:szCs w:val="28"/>
              </w:rPr>
              <w:t>0</w:t>
            </w:r>
          </w:p>
        </w:tc>
        <w:tc>
          <w:tcPr>
            <w:tcW w:w="3827" w:type="dxa"/>
          </w:tcPr>
          <w:p>
            <w:pPr>
              <w:jc w:val="left"/>
              <w:rPr>
                <w:rFonts w:ascii="方正小标宋简体" w:hAnsi="方正小标宋简体" w:eastAsia="方正小标宋简体" w:cs="方正小标宋简体"/>
                <w:color w:val="auto"/>
                <w:sz w:val="28"/>
                <w:szCs w:val="28"/>
              </w:rPr>
            </w:pPr>
          </w:p>
        </w:tc>
        <w:tc>
          <w:tcPr>
            <w:tcW w:w="4253" w:type="dxa"/>
          </w:tcPr>
          <w:p>
            <w:pPr>
              <w:jc w:val="left"/>
              <w:rPr>
                <w:rFonts w:ascii="方正小标宋简体" w:hAnsi="方正小标宋简体" w:eastAsia="方正小标宋简体" w:cs="方正小标宋简体"/>
                <w:color w:val="auto"/>
                <w:sz w:val="28"/>
                <w:szCs w:val="28"/>
              </w:rPr>
            </w:pPr>
          </w:p>
        </w:tc>
        <w:tc>
          <w:tcPr>
            <w:tcW w:w="4536" w:type="dxa"/>
          </w:tcPr>
          <w:p>
            <w:pPr>
              <w:jc w:val="left"/>
              <w:rPr>
                <w:rFonts w:ascii="方正小标宋简体" w:hAnsi="方正小标宋简体" w:eastAsia="方正小标宋简体" w:cs="方正小标宋简体"/>
                <w:color w:val="auto"/>
                <w:sz w:val="28"/>
                <w:szCs w:val="28"/>
              </w:rPr>
            </w:pPr>
          </w:p>
        </w:tc>
      </w:tr>
    </w:tbl>
    <w:p>
      <w:pPr>
        <w:jc w:val="left"/>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t>注：评价项目可自行增加。</w:t>
      </w:r>
    </w:p>
    <w:p>
      <w:pPr>
        <w:jc w:val="left"/>
        <w:rPr>
          <w:rFonts w:ascii="方正小标宋简体" w:hAnsi="方正小标宋简体" w:eastAsia="方正小标宋简体" w:cs="方正小标宋简体"/>
          <w:color w:val="auto"/>
          <w:sz w:val="28"/>
          <w:szCs w:val="28"/>
        </w:rPr>
        <w:sectPr>
          <w:pgSz w:w="16838" w:h="11906" w:orient="landscape"/>
          <w:pgMar w:top="1797" w:right="1701" w:bottom="1797" w:left="1843" w:header="851" w:footer="992" w:gutter="0"/>
          <w:pgNumType w:fmt="numberInDash"/>
          <w:cols w:space="425" w:num="1"/>
          <w:docGrid w:type="lines" w:linePitch="312" w:charSpace="0"/>
        </w:sectPr>
      </w:pPr>
    </w:p>
    <w:p>
      <w:pPr>
        <w:jc w:val="left"/>
        <w:rPr>
          <w:rFonts w:ascii="方正小标宋简体" w:hAnsi="方正小标宋简体" w:eastAsia="方正小标宋简体" w:cs="方正小标宋简体"/>
          <w:color w:val="auto"/>
          <w:sz w:val="28"/>
          <w:szCs w:val="28"/>
        </w:rPr>
      </w:pPr>
      <w:r>
        <w:rPr>
          <w:rFonts w:ascii="方正小标宋简体" w:hAnsi="方正小标宋简体" w:eastAsia="方正小标宋简体" w:cs="方正小标宋简体"/>
          <w:color w:val="auto"/>
          <w:sz w:val="28"/>
          <w:szCs w:val="28"/>
        </w:rPr>
        <w:t>四</w:t>
      </w:r>
      <w:r>
        <w:rPr>
          <w:rFonts w:hint="eastAsia" w:ascii="方正小标宋简体" w:hAnsi="方正小标宋简体" w:eastAsia="方正小标宋简体" w:cs="方正小标宋简体"/>
          <w:color w:val="auto"/>
          <w:sz w:val="28"/>
          <w:szCs w:val="28"/>
        </w:rPr>
        <w:t>、评审及考核意见</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2235" w:type="dxa"/>
            <w:vAlign w:val="center"/>
          </w:tcPr>
          <w:p>
            <w:pPr>
              <w:jc w:val="center"/>
              <w:rPr>
                <w:rFonts w:ascii="仿宋_GB2312" w:hAnsi="仿宋_GB2312" w:eastAsia="仿宋_GB2312" w:cs="仿宋_GB2312"/>
                <w:color w:val="auto"/>
                <w:sz w:val="28"/>
                <w:szCs w:val="36"/>
              </w:rPr>
            </w:pPr>
            <w:r>
              <w:rPr>
                <w:rFonts w:hint="eastAsia" w:ascii="仿宋_GB2312" w:hAnsi="仿宋_GB2312" w:eastAsia="仿宋_GB2312" w:cs="仿宋_GB2312"/>
                <w:color w:val="auto"/>
                <w:sz w:val="28"/>
                <w:szCs w:val="36"/>
              </w:rPr>
              <w:t>镇街教育</w:t>
            </w:r>
            <w:r>
              <w:rPr>
                <w:rFonts w:ascii="仿宋_GB2312" w:hAnsi="仿宋_GB2312" w:eastAsia="仿宋_GB2312" w:cs="仿宋_GB2312"/>
                <w:color w:val="auto"/>
                <w:sz w:val="28"/>
                <w:szCs w:val="36"/>
              </w:rPr>
              <w:t>部门</w:t>
            </w:r>
            <w:r>
              <w:rPr>
                <w:rFonts w:hint="eastAsia" w:ascii="仿宋_GB2312" w:hAnsi="仿宋_GB2312" w:eastAsia="仿宋_GB2312" w:cs="仿宋_GB2312"/>
                <w:color w:val="auto"/>
                <w:sz w:val="28"/>
                <w:szCs w:val="36"/>
              </w:rPr>
              <w:t>（</w:t>
            </w:r>
            <w:r>
              <w:rPr>
                <w:rFonts w:ascii="仿宋_GB2312" w:hAnsi="仿宋_GB2312" w:eastAsia="仿宋_GB2312" w:cs="仿宋_GB2312"/>
                <w:color w:val="auto"/>
                <w:sz w:val="28"/>
                <w:szCs w:val="36"/>
              </w:rPr>
              <w:t>市</w:t>
            </w:r>
            <w:r>
              <w:rPr>
                <w:rFonts w:hint="eastAsia" w:ascii="仿宋_GB2312" w:hAnsi="仿宋_GB2312" w:eastAsia="仿宋_GB2312" w:cs="仿宋_GB2312"/>
                <w:color w:val="auto"/>
                <w:sz w:val="28"/>
                <w:szCs w:val="36"/>
              </w:rPr>
              <w:t>直属学校）意见</w:t>
            </w:r>
          </w:p>
        </w:tc>
        <w:tc>
          <w:tcPr>
            <w:tcW w:w="6287" w:type="dxa"/>
          </w:tcPr>
          <w:p>
            <w:pPr>
              <w:spacing w:line="360" w:lineRule="auto"/>
              <w:rPr>
                <w:rFonts w:ascii="仿宋_GB2312" w:hAnsi="仿宋_GB2312" w:eastAsia="仿宋_GB2312" w:cs="仿宋_GB2312"/>
                <w:color w:val="auto"/>
                <w:sz w:val="28"/>
                <w:szCs w:val="36"/>
              </w:rPr>
            </w:pPr>
            <w:r>
              <w:rPr>
                <w:rFonts w:hint="eastAsia" w:ascii="仿宋_GB2312" w:hAnsi="仿宋_GB2312" w:eastAsia="仿宋_GB2312" w:cs="仿宋_GB2312"/>
                <w:color w:val="auto"/>
                <w:sz w:val="28"/>
                <w:szCs w:val="36"/>
              </w:rPr>
              <w:t xml:space="preserve">□优秀   </w:t>
            </w:r>
            <w:r>
              <w:rPr>
                <w:rFonts w:ascii="仿宋_GB2312" w:hAnsi="仿宋_GB2312" w:eastAsia="仿宋_GB2312" w:cs="仿宋_GB2312"/>
                <w:color w:val="auto"/>
                <w:sz w:val="28"/>
                <w:szCs w:val="36"/>
              </w:rPr>
              <w:t xml:space="preserve">    </w:t>
            </w:r>
            <w:r>
              <w:rPr>
                <w:rFonts w:hint="eastAsia" w:ascii="仿宋_GB2312" w:hAnsi="仿宋_GB2312" w:eastAsia="仿宋_GB2312" w:cs="仿宋_GB2312"/>
                <w:color w:val="auto"/>
                <w:sz w:val="28"/>
                <w:szCs w:val="36"/>
              </w:rPr>
              <w:t xml:space="preserve">□合格   </w:t>
            </w:r>
            <w:r>
              <w:rPr>
                <w:rFonts w:ascii="仿宋_GB2312" w:hAnsi="仿宋_GB2312" w:eastAsia="仿宋_GB2312" w:cs="仿宋_GB2312"/>
                <w:color w:val="auto"/>
                <w:sz w:val="28"/>
                <w:szCs w:val="36"/>
              </w:rPr>
              <w:t xml:space="preserve">    </w:t>
            </w:r>
            <w:r>
              <w:rPr>
                <w:rFonts w:hint="eastAsia" w:ascii="仿宋_GB2312" w:hAnsi="仿宋_GB2312" w:eastAsia="仿宋_GB2312" w:cs="仿宋_GB2312"/>
                <w:color w:val="auto"/>
                <w:sz w:val="28"/>
                <w:szCs w:val="36"/>
              </w:rPr>
              <w:t>□不合格</w:t>
            </w:r>
          </w:p>
          <w:p>
            <w:pPr>
              <w:rPr>
                <w:rFonts w:ascii="黑体" w:hAnsi="黑体" w:eastAsia="黑体" w:cs="黑体"/>
                <w:color w:val="auto"/>
                <w:sz w:val="32"/>
                <w:szCs w:val="40"/>
              </w:rPr>
            </w:pPr>
          </w:p>
          <w:p>
            <w:pPr>
              <w:rPr>
                <w:rFonts w:ascii="黑体" w:hAnsi="黑体" w:eastAsia="黑体" w:cs="黑体"/>
                <w:color w:val="auto"/>
                <w:sz w:val="32"/>
                <w:szCs w:val="40"/>
              </w:rPr>
            </w:pPr>
          </w:p>
          <w:p>
            <w:pPr>
              <w:ind w:firstLine="1960" w:firstLineChars="700"/>
              <w:rPr>
                <w:rFonts w:ascii="仿宋_GB2312" w:hAnsi="仿宋_GB2312" w:eastAsia="仿宋_GB2312" w:cs="仿宋_GB2312"/>
                <w:color w:val="auto"/>
                <w:sz w:val="28"/>
                <w:szCs w:val="36"/>
              </w:rPr>
            </w:pPr>
            <w:r>
              <w:rPr>
                <w:rFonts w:hint="eastAsia" w:ascii="仿宋_GB2312" w:hAnsi="仿宋_GB2312" w:eastAsia="仿宋_GB2312" w:cs="仿宋_GB2312"/>
                <w:color w:val="auto"/>
                <w:sz w:val="28"/>
                <w:szCs w:val="36"/>
              </w:rPr>
              <w:t>负责人签字（盖章）：</w:t>
            </w:r>
          </w:p>
          <w:p>
            <w:pPr>
              <w:jc w:val="right"/>
              <w:rPr>
                <w:rFonts w:ascii="黑体" w:hAnsi="黑体" w:eastAsia="黑体" w:cs="黑体"/>
                <w:color w:val="auto"/>
                <w:sz w:val="32"/>
                <w:szCs w:val="40"/>
              </w:rPr>
            </w:pPr>
            <w:r>
              <w:rPr>
                <w:rFonts w:hint="eastAsia" w:ascii="仿宋_GB2312" w:hAnsi="仿宋_GB2312" w:eastAsia="仿宋_GB2312" w:cs="仿宋_GB2312"/>
                <w:color w:val="auto"/>
                <w:sz w:val="28"/>
                <w:szCs w:val="3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jc w:val="center"/>
              <w:rPr>
                <w:rFonts w:ascii="仿宋_GB2312" w:hAnsi="仿宋_GB2312" w:eastAsia="仿宋_GB2312" w:cs="仿宋_GB2312"/>
                <w:color w:val="auto"/>
                <w:sz w:val="28"/>
                <w:szCs w:val="36"/>
              </w:rPr>
            </w:pPr>
            <w:r>
              <w:rPr>
                <w:rFonts w:hint="eastAsia" w:ascii="仿宋_GB2312" w:hAnsi="仿宋_GB2312" w:eastAsia="仿宋_GB2312" w:cs="仿宋_GB2312"/>
                <w:color w:val="auto"/>
                <w:sz w:val="28"/>
                <w:szCs w:val="36"/>
              </w:rPr>
              <w:t>专家组</w:t>
            </w:r>
          </w:p>
          <w:p>
            <w:pPr>
              <w:jc w:val="center"/>
              <w:rPr>
                <w:rFonts w:ascii="仿宋_GB2312" w:hAnsi="仿宋_GB2312" w:eastAsia="仿宋_GB2312" w:cs="仿宋_GB2312"/>
                <w:color w:val="auto"/>
                <w:sz w:val="28"/>
                <w:szCs w:val="36"/>
              </w:rPr>
            </w:pPr>
            <w:r>
              <w:rPr>
                <w:rFonts w:ascii="仿宋_GB2312" w:hAnsi="仿宋_GB2312" w:eastAsia="仿宋_GB2312" w:cs="仿宋_GB2312"/>
                <w:color w:val="auto"/>
                <w:sz w:val="28"/>
                <w:szCs w:val="36"/>
              </w:rPr>
              <w:t>评审意见</w:t>
            </w:r>
          </w:p>
        </w:tc>
        <w:tc>
          <w:tcPr>
            <w:tcW w:w="6287" w:type="dxa"/>
          </w:tcPr>
          <w:p>
            <w:pPr>
              <w:rPr>
                <w:rFonts w:ascii="仿宋_GB2312" w:hAnsi="仿宋_GB2312" w:eastAsia="仿宋_GB2312" w:cs="仿宋_GB2312"/>
                <w:color w:val="auto"/>
                <w:sz w:val="28"/>
                <w:szCs w:val="36"/>
              </w:rPr>
            </w:pPr>
            <w:r>
              <w:rPr>
                <w:rFonts w:hint="eastAsia" w:ascii="仿宋_GB2312" w:hAnsi="仿宋_GB2312" w:eastAsia="仿宋_GB2312" w:cs="仿宋_GB2312"/>
                <w:color w:val="auto"/>
                <w:sz w:val="28"/>
                <w:szCs w:val="36"/>
              </w:rPr>
              <w:t xml:space="preserve">□优秀   </w:t>
            </w:r>
            <w:r>
              <w:rPr>
                <w:rFonts w:ascii="仿宋_GB2312" w:hAnsi="仿宋_GB2312" w:eastAsia="仿宋_GB2312" w:cs="仿宋_GB2312"/>
                <w:color w:val="auto"/>
                <w:sz w:val="28"/>
                <w:szCs w:val="36"/>
              </w:rPr>
              <w:t xml:space="preserve">    </w:t>
            </w:r>
            <w:r>
              <w:rPr>
                <w:rFonts w:hint="eastAsia" w:ascii="仿宋_GB2312" w:hAnsi="仿宋_GB2312" w:eastAsia="仿宋_GB2312" w:cs="仿宋_GB2312"/>
                <w:color w:val="auto"/>
                <w:sz w:val="28"/>
                <w:szCs w:val="36"/>
              </w:rPr>
              <w:t xml:space="preserve">□合格   </w:t>
            </w:r>
            <w:r>
              <w:rPr>
                <w:rFonts w:ascii="仿宋_GB2312" w:hAnsi="仿宋_GB2312" w:eastAsia="仿宋_GB2312" w:cs="仿宋_GB2312"/>
                <w:color w:val="auto"/>
                <w:sz w:val="28"/>
                <w:szCs w:val="36"/>
              </w:rPr>
              <w:t xml:space="preserve">    </w:t>
            </w:r>
            <w:r>
              <w:rPr>
                <w:rFonts w:hint="eastAsia" w:ascii="仿宋_GB2312" w:hAnsi="仿宋_GB2312" w:eastAsia="仿宋_GB2312" w:cs="仿宋_GB2312"/>
                <w:color w:val="auto"/>
                <w:sz w:val="28"/>
                <w:szCs w:val="36"/>
              </w:rPr>
              <w:t>□不合格</w:t>
            </w:r>
          </w:p>
          <w:p>
            <w:pPr>
              <w:rPr>
                <w:rFonts w:ascii="黑体" w:hAnsi="黑体" w:eastAsia="黑体" w:cs="黑体"/>
                <w:color w:val="auto"/>
                <w:sz w:val="32"/>
                <w:szCs w:val="40"/>
              </w:rPr>
            </w:pPr>
          </w:p>
          <w:p>
            <w:pPr>
              <w:rPr>
                <w:rFonts w:ascii="黑体" w:hAnsi="黑体" w:eastAsia="黑体" w:cs="黑体"/>
                <w:color w:val="auto"/>
                <w:sz w:val="32"/>
                <w:szCs w:val="40"/>
              </w:rPr>
            </w:pPr>
          </w:p>
          <w:p>
            <w:pPr>
              <w:ind w:firstLine="1960" w:firstLineChars="700"/>
              <w:rPr>
                <w:rFonts w:ascii="仿宋_GB2312" w:hAnsi="仿宋_GB2312" w:eastAsia="仿宋_GB2312" w:cs="仿宋_GB2312"/>
                <w:color w:val="auto"/>
                <w:sz w:val="28"/>
                <w:szCs w:val="36"/>
              </w:rPr>
            </w:pPr>
            <w:r>
              <w:rPr>
                <w:rFonts w:hint="eastAsia" w:ascii="仿宋_GB2312" w:hAnsi="仿宋_GB2312" w:eastAsia="仿宋_GB2312" w:cs="仿宋_GB2312"/>
                <w:color w:val="auto"/>
                <w:sz w:val="28"/>
                <w:szCs w:val="36"/>
              </w:rPr>
              <w:t>专家组</w:t>
            </w:r>
            <w:r>
              <w:rPr>
                <w:rFonts w:ascii="仿宋_GB2312" w:hAnsi="仿宋_GB2312" w:eastAsia="仿宋_GB2312" w:cs="仿宋_GB2312"/>
                <w:color w:val="auto"/>
                <w:sz w:val="28"/>
                <w:szCs w:val="36"/>
              </w:rPr>
              <w:t>组长</w:t>
            </w:r>
            <w:r>
              <w:rPr>
                <w:rFonts w:hint="eastAsia" w:ascii="仿宋_GB2312" w:hAnsi="仿宋_GB2312" w:eastAsia="仿宋_GB2312" w:cs="仿宋_GB2312"/>
                <w:color w:val="auto"/>
                <w:sz w:val="28"/>
                <w:szCs w:val="36"/>
              </w:rPr>
              <w:t>签字（盖章）：</w:t>
            </w:r>
          </w:p>
          <w:p>
            <w:pPr>
              <w:jc w:val="right"/>
              <w:rPr>
                <w:rFonts w:ascii="黑体" w:hAnsi="黑体" w:eastAsia="黑体" w:cs="黑体"/>
                <w:color w:val="auto"/>
                <w:sz w:val="32"/>
                <w:szCs w:val="40"/>
              </w:rPr>
            </w:pPr>
            <w:r>
              <w:rPr>
                <w:rFonts w:hint="eastAsia" w:ascii="仿宋_GB2312" w:hAnsi="仿宋_GB2312" w:eastAsia="仿宋_GB2312" w:cs="仿宋_GB2312"/>
                <w:color w:val="auto"/>
                <w:sz w:val="28"/>
                <w:szCs w:val="3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jc w:val="center"/>
              <w:rPr>
                <w:rFonts w:hint="eastAsia" w:ascii="仿宋_GB2312" w:hAnsi="仿宋_GB2312" w:eastAsia="仿宋_GB2312" w:cs="仿宋_GB2312"/>
                <w:color w:val="auto"/>
                <w:sz w:val="28"/>
                <w:szCs w:val="36"/>
                <w:shd w:val="clear" w:color="auto" w:fill="auto"/>
                <w:lang w:eastAsia="zh-CN"/>
              </w:rPr>
            </w:pPr>
            <w:r>
              <w:rPr>
                <w:rFonts w:hint="eastAsia" w:ascii="仿宋_GB2312" w:hAnsi="仿宋_GB2312" w:eastAsia="仿宋_GB2312" w:cs="仿宋_GB2312"/>
                <w:color w:val="auto"/>
                <w:sz w:val="28"/>
                <w:szCs w:val="36"/>
                <w:shd w:val="clear" w:color="auto" w:fill="auto"/>
                <w:lang w:eastAsia="zh-CN"/>
              </w:rPr>
              <w:t>市教师发展中心</w:t>
            </w:r>
          </w:p>
          <w:p>
            <w:pPr>
              <w:jc w:val="center"/>
              <w:rPr>
                <w:rFonts w:ascii="仿宋_GB2312" w:hAnsi="仿宋_GB2312" w:eastAsia="仿宋_GB2312" w:cs="仿宋_GB2312"/>
                <w:color w:val="auto"/>
                <w:sz w:val="28"/>
                <w:szCs w:val="36"/>
              </w:rPr>
            </w:pPr>
            <w:r>
              <w:rPr>
                <w:rFonts w:hint="eastAsia" w:ascii="仿宋_GB2312" w:hAnsi="仿宋_GB2312" w:eastAsia="仿宋_GB2312" w:cs="仿宋_GB2312"/>
                <w:color w:val="auto"/>
                <w:sz w:val="28"/>
                <w:szCs w:val="36"/>
              </w:rPr>
              <w:t>审核意见</w:t>
            </w:r>
          </w:p>
        </w:tc>
        <w:tc>
          <w:tcPr>
            <w:tcW w:w="6287" w:type="dxa"/>
          </w:tcPr>
          <w:p>
            <w:pPr>
              <w:rPr>
                <w:rFonts w:ascii="仿宋_GB2312" w:hAnsi="仿宋_GB2312" w:eastAsia="仿宋_GB2312" w:cs="仿宋_GB2312"/>
                <w:color w:val="auto"/>
                <w:sz w:val="28"/>
                <w:szCs w:val="36"/>
              </w:rPr>
            </w:pPr>
            <w:r>
              <w:rPr>
                <w:rFonts w:hint="eastAsia" w:ascii="仿宋_GB2312" w:hAnsi="仿宋_GB2312" w:eastAsia="仿宋_GB2312" w:cs="仿宋_GB2312"/>
                <w:color w:val="auto"/>
                <w:sz w:val="28"/>
                <w:szCs w:val="36"/>
              </w:rPr>
              <w:t xml:space="preserve">□优秀   </w:t>
            </w:r>
            <w:r>
              <w:rPr>
                <w:rFonts w:ascii="仿宋_GB2312" w:hAnsi="仿宋_GB2312" w:eastAsia="仿宋_GB2312" w:cs="仿宋_GB2312"/>
                <w:color w:val="auto"/>
                <w:sz w:val="28"/>
                <w:szCs w:val="36"/>
              </w:rPr>
              <w:t xml:space="preserve">    </w:t>
            </w:r>
            <w:r>
              <w:rPr>
                <w:rFonts w:hint="eastAsia" w:ascii="仿宋_GB2312" w:hAnsi="仿宋_GB2312" w:eastAsia="仿宋_GB2312" w:cs="仿宋_GB2312"/>
                <w:color w:val="auto"/>
                <w:sz w:val="28"/>
                <w:szCs w:val="36"/>
              </w:rPr>
              <w:t xml:space="preserve">□合格   </w:t>
            </w:r>
            <w:r>
              <w:rPr>
                <w:rFonts w:ascii="仿宋_GB2312" w:hAnsi="仿宋_GB2312" w:eastAsia="仿宋_GB2312" w:cs="仿宋_GB2312"/>
                <w:color w:val="auto"/>
                <w:sz w:val="28"/>
                <w:szCs w:val="36"/>
              </w:rPr>
              <w:t xml:space="preserve">    </w:t>
            </w:r>
            <w:r>
              <w:rPr>
                <w:rFonts w:hint="eastAsia" w:ascii="仿宋_GB2312" w:hAnsi="仿宋_GB2312" w:eastAsia="仿宋_GB2312" w:cs="仿宋_GB2312"/>
                <w:color w:val="auto"/>
                <w:sz w:val="28"/>
                <w:szCs w:val="36"/>
              </w:rPr>
              <w:t>□不合格</w:t>
            </w:r>
          </w:p>
          <w:p>
            <w:pPr>
              <w:rPr>
                <w:rFonts w:ascii="黑体" w:hAnsi="黑体" w:eastAsia="黑体" w:cs="黑体"/>
                <w:color w:val="auto"/>
                <w:sz w:val="32"/>
                <w:szCs w:val="40"/>
              </w:rPr>
            </w:pPr>
          </w:p>
          <w:p>
            <w:pPr>
              <w:rPr>
                <w:rFonts w:ascii="黑体" w:hAnsi="黑体" w:eastAsia="黑体" w:cs="黑体"/>
                <w:color w:val="auto"/>
                <w:sz w:val="32"/>
                <w:szCs w:val="40"/>
              </w:rPr>
            </w:pPr>
          </w:p>
          <w:p>
            <w:pPr>
              <w:ind w:firstLine="1960" w:firstLineChars="700"/>
              <w:rPr>
                <w:rFonts w:ascii="仿宋_GB2312" w:hAnsi="仿宋_GB2312" w:eastAsia="仿宋_GB2312" w:cs="仿宋_GB2312"/>
                <w:color w:val="auto"/>
                <w:sz w:val="28"/>
                <w:szCs w:val="36"/>
              </w:rPr>
            </w:pPr>
            <w:r>
              <w:rPr>
                <w:rFonts w:hint="eastAsia" w:ascii="仿宋_GB2312" w:hAnsi="仿宋_GB2312" w:eastAsia="仿宋_GB2312" w:cs="仿宋_GB2312"/>
                <w:color w:val="auto"/>
                <w:sz w:val="28"/>
                <w:szCs w:val="36"/>
              </w:rPr>
              <w:t>负责人签字（盖章）：</w:t>
            </w:r>
          </w:p>
          <w:p>
            <w:pPr>
              <w:jc w:val="right"/>
              <w:rPr>
                <w:rFonts w:ascii="黑体" w:hAnsi="黑体" w:eastAsia="黑体" w:cs="黑体"/>
                <w:color w:val="auto"/>
                <w:sz w:val="32"/>
                <w:szCs w:val="40"/>
              </w:rPr>
            </w:pPr>
            <w:r>
              <w:rPr>
                <w:rFonts w:hint="eastAsia" w:ascii="仿宋_GB2312" w:hAnsi="仿宋_GB2312" w:eastAsia="仿宋_GB2312" w:cs="仿宋_GB2312"/>
                <w:color w:val="auto"/>
                <w:sz w:val="28"/>
                <w:szCs w:val="3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trPr>
        <w:tc>
          <w:tcPr>
            <w:tcW w:w="2235" w:type="dxa"/>
            <w:vAlign w:val="center"/>
          </w:tcPr>
          <w:p>
            <w:pPr>
              <w:jc w:val="center"/>
              <w:rPr>
                <w:rFonts w:ascii="仿宋_GB2312" w:hAnsi="仿宋_GB2312" w:eastAsia="仿宋_GB2312" w:cs="仿宋_GB2312"/>
                <w:color w:val="auto"/>
                <w:sz w:val="28"/>
                <w:szCs w:val="36"/>
              </w:rPr>
            </w:pPr>
            <w:r>
              <w:rPr>
                <w:rFonts w:hint="eastAsia" w:ascii="仿宋_GB2312" w:hAnsi="仿宋_GB2312" w:eastAsia="仿宋_GB2312" w:cs="仿宋_GB2312"/>
                <w:color w:val="auto"/>
                <w:sz w:val="28"/>
                <w:szCs w:val="36"/>
              </w:rPr>
              <w:t>市教育</w:t>
            </w:r>
            <w:r>
              <w:rPr>
                <w:rFonts w:ascii="仿宋_GB2312" w:hAnsi="仿宋_GB2312" w:eastAsia="仿宋_GB2312" w:cs="仿宋_GB2312"/>
                <w:color w:val="auto"/>
                <w:sz w:val="28"/>
                <w:szCs w:val="36"/>
              </w:rPr>
              <w:t>和体育局</w:t>
            </w:r>
            <w:r>
              <w:rPr>
                <w:rFonts w:hint="eastAsia" w:ascii="仿宋_GB2312" w:hAnsi="仿宋_GB2312" w:eastAsia="仿宋_GB2312" w:cs="仿宋_GB2312"/>
                <w:color w:val="auto"/>
                <w:sz w:val="28"/>
                <w:szCs w:val="36"/>
              </w:rPr>
              <w:t>意见</w:t>
            </w:r>
          </w:p>
        </w:tc>
        <w:tc>
          <w:tcPr>
            <w:tcW w:w="6287" w:type="dxa"/>
          </w:tcPr>
          <w:p>
            <w:pPr>
              <w:rPr>
                <w:rFonts w:ascii="黑体" w:hAnsi="黑体" w:eastAsia="黑体" w:cs="黑体"/>
                <w:color w:val="auto"/>
                <w:sz w:val="32"/>
                <w:szCs w:val="40"/>
              </w:rPr>
            </w:pPr>
          </w:p>
          <w:p>
            <w:pPr>
              <w:rPr>
                <w:rFonts w:ascii="黑体" w:hAnsi="黑体" w:eastAsia="黑体" w:cs="黑体"/>
                <w:color w:val="auto"/>
                <w:sz w:val="32"/>
                <w:szCs w:val="40"/>
              </w:rPr>
            </w:pPr>
          </w:p>
          <w:p>
            <w:pPr>
              <w:ind w:firstLine="1960" w:firstLineChars="700"/>
              <w:rPr>
                <w:rFonts w:ascii="仿宋_GB2312" w:hAnsi="仿宋_GB2312" w:eastAsia="仿宋_GB2312" w:cs="仿宋_GB2312"/>
                <w:color w:val="auto"/>
                <w:sz w:val="28"/>
                <w:szCs w:val="36"/>
              </w:rPr>
            </w:pPr>
            <w:r>
              <w:rPr>
                <w:rFonts w:hint="eastAsia" w:ascii="仿宋_GB2312" w:hAnsi="仿宋_GB2312" w:eastAsia="仿宋_GB2312" w:cs="仿宋_GB2312"/>
                <w:color w:val="auto"/>
                <w:sz w:val="28"/>
                <w:szCs w:val="36"/>
              </w:rPr>
              <w:t>负责人签字（盖章）：</w:t>
            </w:r>
          </w:p>
          <w:p>
            <w:pPr>
              <w:jc w:val="right"/>
              <w:rPr>
                <w:rFonts w:ascii="黑体" w:hAnsi="黑体" w:eastAsia="黑体" w:cs="黑体"/>
                <w:color w:val="auto"/>
                <w:sz w:val="32"/>
                <w:szCs w:val="40"/>
              </w:rPr>
            </w:pPr>
            <w:r>
              <w:rPr>
                <w:rFonts w:hint="eastAsia" w:ascii="仿宋_GB2312" w:hAnsi="仿宋_GB2312" w:eastAsia="仿宋_GB2312" w:cs="仿宋_GB2312"/>
                <w:color w:val="auto"/>
                <w:sz w:val="28"/>
                <w:szCs w:val="36"/>
              </w:rPr>
              <w:t>年   月   日</w:t>
            </w:r>
          </w:p>
        </w:tc>
      </w:tr>
    </w:tbl>
    <w:p>
      <w:pPr>
        <w:widowControl/>
        <w:shd w:val="clear" w:color="auto" w:fill="FFFFFF"/>
        <w:rPr>
          <w:rFonts w:ascii="仿宋_GB2312" w:eastAsia="仿宋_GB2312"/>
          <w:color w:val="auto"/>
          <w:sz w:val="28"/>
          <w:szCs w:val="28"/>
        </w:rPr>
      </w:pPr>
    </w:p>
    <w:sectPr>
      <w:pgSz w:w="11906" w:h="16838"/>
      <w:pgMar w:top="1701" w:right="1797" w:bottom="1843"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4581170"/>
    </w:sdtPr>
    <w:sdtContent>
      <w:p>
        <w:pPr>
          <w:pStyle w:val="6"/>
          <w:jc w:val="center"/>
        </w:pPr>
        <w:r>
          <w:fldChar w:fldCharType="begin"/>
        </w:r>
        <w:r>
          <w:instrText xml:space="preserve">PAGE   \* MERGEFORMAT</w:instrText>
        </w:r>
        <w:r>
          <w:fldChar w:fldCharType="separate"/>
        </w:r>
        <w:r>
          <w:rPr>
            <w:lang w:val="zh-CN"/>
          </w:rPr>
          <w:t>-</w:t>
        </w:r>
        <w:r>
          <w:t xml:space="preserve"> 13 -</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6A425"/>
    <w:multiLevelType w:val="singleLevel"/>
    <w:tmpl w:val="AFB6A425"/>
    <w:lvl w:ilvl="0" w:tentative="0">
      <w:start w:val="1"/>
      <w:numFmt w:val="chineseCounting"/>
      <w:suff w:val="space"/>
      <w:lvlText w:val="第%1章"/>
      <w:lvlJc w:val="left"/>
      <w:rPr>
        <w:rFonts w:hint="eastAsia"/>
      </w:rPr>
    </w:lvl>
  </w:abstractNum>
  <w:abstractNum w:abstractNumId="1">
    <w:nsid w:val="607FAA7D"/>
    <w:multiLevelType w:val="singleLevel"/>
    <w:tmpl w:val="607FAA7D"/>
    <w:lvl w:ilvl="0" w:tentative="0">
      <w:start w:val="1"/>
      <w:numFmt w:val="decimal"/>
      <w:suff w:val="nothing"/>
      <w:lvlText w:val="%1."/>
      <w:lvlJc w:val="left"/>
    </w:lvl>
  </w:abstractNum>
  <w:abstractNum w:abstractNumId="2">
    <w:nsid w:val="63D419C9"/>
    <w:multiLevelType w:val="singleLevel"/>
    <w:tmpl w:val="63D419C9"/>
    <w:lvl w:ilvl="0" w:tentative="0">
      <w:start w:val="1"/>
      <w:numFmt w:val="chineseCounting"/>
      <w:suff w:val="nothing"/>
      <w:lvlText w:val="第%1条  "/>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B3"/>
    <w:rsid w:val="00001382"/>
    <w:rsid w:val="00004433"/>
    <w:rsid w:val="00004DDE"/>
    <w:rsid w:val="00012997"/>
    <w:rsid w:val="000265D2"/>
    <w:rsid w:val="00034EE9"/>
    <w:rsid w:val="00063215"/>
    <w:rsid w:val="00090835"/>
    <w:rsid w:val="000968B3"/>
    <w:rsid w:val="000A22E0"/>
    <w:rsid w:val="000A4161"/>
    <w:rsid w:val="000B4894"/>
    <w:rsid w:val="000C56A4"/>
    <w:rsid w:val="000E1AAC"/>
    <w:rsid w:val="000E4D41"/>
    <w:rsid w:val="000F3A88"/>
    <w:rsid w:val="001063F0"/>
    <w:rsid w:val="001172F5"/>
    <w:rsid w:val="001176B9"/>
    <w:rsid w:val="00121AA6"/>
    <w:rsid w:val="001300F7"/>
    <w:rsid w:val="0013035F"/>
    <w:rsid w:val="00130820"/>
    <w:rsid w:val="001346E8"/>
    <w:rsid w:val="001413B8"/>
    <w:rsid w:val="00142D8A"/>
    <w:rsid w:val="001510EB"/>
    <w:rsid w:val="00157271"/>
    <w:rsid w:val="00162481"/>
    <w:rsid w:val="00192D67"/>
    <w:rsid w:val="00196B17"/>
    <w:rsid w:val="001A2437"/>
    <w:rsid w:val="001B515F"/>
    <w:rsid w:val="001C16C8"/>
    <w:rsid w:val="001C7C22"/>
    <w:rsid w:val="001D1DCD"/>
    <w:rsid w:val="001D5F3E"/>
    <w:rsid w:val="001F0EBA"/>
    <w:rsid w:val="001F418F"/>
    <w:rsid w:val="00200176"/>
    <w:rsid w:val="00202F7F"/>
    <w:rsid w:val="00205295"/>
    <w:rsid w:val="002055B5"/>
    <w:rsid w:val="0021069B"/>
    <w:rsid w:val="00214B55"/>
    <w:rsid w:val="0022573E"/>
    <w:rsid w:val="002505F4"/>
    <w:rsid w:val="002638C3"/>
    <w:rsid w:val="00275350"/>
    <w:rsid w:val="00276D7D"/>
    <w:rsid w:val="00286B57"/>
    <w:rsid w:val="002A41C2"/>
    <w:rsid w:val="002C21D9"/>
    <w:rsid w:val="002C56CA"/>
    <w:rsid w:val="002C5EBB"/>
    <w:rsid w:val="002D2014"/>
    <w:rsid w:val="002F0FDD"/>
    <w:rsid w:val="00311050"/>
    <w:rsid w:val="00313284"/>
    <w:rsid w:val="00316654"/>
    <w:rsid w:val="0032642F"/>
    <w:rsid w:val="00331C46"/>
    <w:rsid w:val="00335482"/>
    <w:rsid w:val="00335D4A"/>
    <w:rsid w:val="00336B64"/>
    <w:rsid w:val="003409A9"/>
    <w:rsid w:val="00347461"/>
    <w:rsid w:val="00352730"/>
    <w:rsid w:val="003832B0"/>
    <w:rsid w:val="003939DD"/>
    <w:rsid w:val="003A05B8"/>
    <w:rsid w:val="003A2B49"/>
    <w:rsid w:val="003B398E"/>
    <w:rsid w:val="003C6EAD"/>
    <w:rsid w:val="003C7134"/>
    <w:rsid w:val="003D05E8"/>
    <w:rsid w:val="003E3649"/>
    <w:rsid w:val="003E6582"/>
    <w:rsid w:val="003F0E3B"/>
    <w:rsid w:val="00424564"/>
    <w:rsid w:val="00436FC7"/>
    <w:rsid w:val="0044148E"/>
    <w:rsid w:val="00445081"/>
    <w:rsid w:val="004457CF"/>
    <w:rsid w:val="00454BB3"/>
    <w:rsid w:val="004623E4"/>
    <w:rsid w:val="00471ACF"/>
    <w:rsid w:val="00472843"/>
    <w:rsid w:val="004B08CD"/>
    <w:rsid w:val="004B6D2E"/>
    <w:rsid w:val="004B76EC"/>
    <w:rsid w:val="004C0E8C"/>
    <w:rsid w:val="005213DB"/>
    <w:rsid w:val="0052522E"/>
    <w:rsid w:val="005364ED"/>
    <w:rsid w:val="0054621E"/>
    <w:rsid w:val="005860A0"/>
    <w:rsid w:val="005923A0"/>
    <w:rsid w:val="0059613E"/>
    <w:rsid w:val="005A32CA"/>
    <w:rsid w:val="005A6391"/>
    <w:rsid w:val="005D3485"/>
    <w:rsid w:val="005D6946"/>
    <w:rsid w:val="005E1AE5"/>
    <w:rsid w:val="005F325B"/>
    <w:rsid w:val="00604B1D"/>
    <w:rsid w:val="006219F2"/>
    <w:rsid w:val="00634742"/>
    <w:rsid w:val="0064775B"/>
    <w:rsid w:val="00682985"/>
    <w:rsid w:val="00683661"/>
    <w:rsid w:val="00683906"/>
    <w:rsid w:val="0069515A"/>
    <w:rsid w:val="006A4680"/>
    <w:rsid w:val="006A6950"/>
    <w:rsid w:val="006B31E6"/>
    <w:rsid w:val="006C03BF"/>
    <w:rsid w:val="006D03E1"/>
    <w:rsid w:val="006E00BE"/>
    <w:rsid w:val="006F0BFB"/>
    <w:rsid w:val="006F388C"/>
    <w:rsid w:val="006F49A4"/>
    <w:rsid w:val="006F6275"/>
    <w:rsid w:val="00731AF4"/>
    <w:rsid w:val="00760862"/>
    <w:rsid w:val="00763A08"/>
    <w:rsid w:val="0076449B"/>
    <w:rsid w:val="00770B00"/>
    <w:rsid w:val="007D3DFF"/>
    <w:rsid w:val="007E1099"/>
    <w:rsid w:val="007E5C04"/>
    <w:rsid w:val="007E7FEA"/>
    <w:rsid w:val="007F2B8A"/>
    <w:rsid w:val="007F6ECF"/>
    <w:rsid w:val="008342CD"/>
    <w:rsid w:val="00834301"/>
    <w:rsid w:val="00841A4B"/>
    <w:rsid w:val="008446F5"/>
    <w:rsid w:val="0084474E"/>
    <w:rsid w:val="00845AAE"/>
    <w:rsid w:val="008508BA"/>
    <w:rsid w:val="00853ADA"/>
    <w:rsid w:val="008659B3"/>
    <w:rsid w:val="008703DB"/>
    <w:rsid w:val="00873090"/>
    <w:rsid w:val="008905F5"/>
    <w:rsid w:val="008917CC"/>
    <w:rsid w:val="008948A6"/>
    <w:rsid w:val="008A776B"/>
    <w:rsid w:val="008B0C0A"/>
    <w:rsid w:val="008B7478"/>
    <w:rsid w:val="008C0C21"/>
    <w:rsid w:val="009011CF"/>
    <w:rsid w:val="009068E5"/>
    <w:rsid w:val="0091616C"/>
    <w:rsid w:val="0092095A"/>
    <w:rsid w:val="00925B69"/>
    <w:rsid w:val="00927619"/>
    <w:rsid w:val="00931B24"/>
    <w:rsid w:val="00935F4E"/>
    <w:rsid w:val="009426A6"/>
    <w:rsid w:val="009471BD"/>
    <w:rsid w:val="00956ED3"/>
    <w:rsid w:val="00970277"/>
    <w:rsid w:val="00987014"/>
    <w:rsid w:val="00987733"/>
    <w:rsid w:val="009A7E44"/>
    <w:rsid w:val="009B4002"/>
    <w:rsid w:val="009B4E0B"/>
    <w:rsid w:val="009C06D4"/>
    <w:rsid w:val="009C0826"/>
    <w:rsid w:val="009C2DFC"/>
    <w:rsid w:val="009D3097"/>
    <w:rsid w:val="009D585A"/>
    <w:rsid w:val="009D7733"/>
    <w:rsid w:val="009F3545"/>
    <w:rsid w:val="009F56A1"/>
    <w:rsid w:val="00A00391"/>
    <w:rsid w:val="00A04C40"/>
    <w:rsid w:val="00A223DA"/>
    <w:rsid w:val="00A268B6"/>
    <w:rsid w:val="00A40FF5"/>
    <w:rsid w:val="00A5194D"/>
    <w:rsid w:val="00A535A1"/>
    <w:rsid w:val="00A54487"/>
    <w:rsid w:val="00A61B76"/>
    <w:rsid w:val="00A6627D"/>
    <w:rsid w:val="00A71DE3"/>
    <w:rsid w:val="00A84D37"/>
    <w:rsid w:val="00A95C72"/>
    <w:rsid w:val="00AC2924"/>
    <w:rsid w:val="00AD60B4"/>
    <w:rsid w:val="00AE42A8"/>
    <w:rsid w:val="00B0348C"/>
    <w:rsid w:val="00B1158B"/>
    <w:rsid w:val="00B15A30"/>
    <w:rsid w:val="00B2780F"/>
    <w:rsid w:val="00B36624"/>
    <w:rsid w:val="00B51059"/>
    <w:rsid w:val="00B52986"/>
    <w:rsid w:val="00B5348E"/>
    <w:rsid w:val="00B56339"/>
    <w:rsid w:val="00B67E40"/>
    <w:rsid w:val="00B718D4"/>
    <w:rsid w:val="00B81D4D"/>
    <w:rsid w:val="00B91D65"/>
    <w:rsid w:val="00BB7F06"/>
    <w:rsid w:val="00BC56E6"/>
    <w:rsid w:val="00BD2973"/>
    <w:rsid w:val="00C03740"/>
    <w:rsid w:val="00C04B13"/>
    <w:rsid w:val="00C056AA"/>
    <w:rsid w:val="00C05B23"/>
    <w:rsid w:val="00C335AD"/>
    <w:rsid w:val="00C447B3"/>
    <w:rsid w:val="00C514ED"/>
    <w:rsid w:val="00C54778"/>
    <w:rsid w:val="00C57FCF"/>
    <w:rsid w:val="00C67829"/>
    <w:rsid w:val="00C8470B"/>
    <w:rsid w:val="00C8558F"/>
    <w:rsid w:val="00C867E6"/>
    <w:rsid w:val="00C908C8"/>
    <w:rsid w:val="00C93988"/>
    <w:rsid w:val="00CA5E83"/>
    <w:rsid w:val="00CB1A7F"/>
    <w:rsid w:val="00CB4920"/>
    <w:rsid w:val="00CB7539"/>
    <w:rsid w:val="00CD0E4B"/>
    <w:rsid w:val="00CD2636"/>
    <w:rsid w:val="00CD2F4B"/>
    <w:rsid w:val="00D01A19"/>
    <w:rsid w:val="00D02A08"/>
    <w:rsid w:val="00D20D06"/>
    <w:rsid w:val="00D20E74"/>
    <w:rsid w:val="00D23D1A"/>
    <w:rsid w:val="00D25757"/>
    <w:rsid w:val="00D444AA"/>
    <w:rsid w:val="00D660E8"/>
    <w:rsid w:val="00D8669E"/>
    <w:rsid w:val="00DB02A3"/>
    <w:rsid w:val="00DC471A"/>
    <w:rsid w:val="00DD38A9"/>
    <w:rsid w:val="00DD7A81"/>
    <w:rsid w:val="00DD7BC6"/>
    <w:rsid w:val="00DF3EEC"/>
    <w:rsid w:val="00E14896"/>
    <w:rsid w:val="00E20C7C"/>
    <w:rsid w:val="00E309E1"/>
    <w:rsid w:val="00E324F2"/>
    <w:rsid w:val="00E52B0F"/>
    <w:rsid w:val="00E5519F"/>
    <w:rsid w:val="00E601D4"/>
    <w:rsid w:val="00E70DEA"/>
    <w:rsid w:val="00E8604A"/>
    <w:rsid w:val="00E950E7"/>
    <w:rsid w:val="00E9538A"/>
    <w:rsid w:val="00E9562C"/>
    <w:rsid w:val="00EC09E0"/>
    <w:rsid w:val="00EC2EB8"/>
    <w:rsid w:val="00EE3C9F"/>
    <w:rsid w:val="00EE3F0D"/>
    <w:rsid w:val="00F12F3F"/>
    <w:rsid w:val="00F3578C"/>
    <w:rsid w:val="00F362F6"/>
    <w:rsid w:val="00F36E45"/>
    <w:rsid w:val="00F42ADC"/>
    <w:rsid w:val="00F52339"/>
    <w:rsid w:val="00F57EA8"/>
    <w:rsid w:val="00F61DB7"/>
    <w:rsid w:val="00F667E5"/>
    <w:rsid w:val="00F66D54"/>
    <w:rsid w:val="00F80E30"/>
    <w:rsid w:val="00F8714C"/>
    <w:rsid w:val="00F93B29"/>
    <w:rsid w:val="00F96550"/>
    <w:rsid w:val="00FA5824"/>
    <w:rsid w:val="00FB0F4D"/>
    <w:rsid w:val="00FB206E"/>
    <w:rsid w:val="00FB7478"/>
    <w:rsid w:val="00FC1669"/>
    <w:rsid w:val="00FD0B9F"/>
    <w:rsid w:val="00FD6171"/>
    <w:rsid w:val="02FE4E7E"/>
    <w:rsid w:val="0355491B"/>
    <w:rsid w:val="03FD103D"/>
    <w:rsid w:val="0517780C"/>
    <w:rsid w:val="0A5B0312"/>
    <w:rsid w:val="0A810B60"/>
    <w:rsid w:val="0B853D49"/>
    <w:rsid w:val="0C547EEA"/>
    <w:rsid w:val="10E176D0"/>
    <w:rsid w:val="127F2F19"/>
    <w:rsid w:val="143977F0"/>
    <w:rsid w:val="167F3D37"/>
    <w:rsid w:val="17BF0D78"/>
    <w:rsid w:val="17CC3CEE"/>
    <w:rsid w:val="18233E3A"/>
    <w:rsid w:val="1A961D15"/>
    <w:rsid w:val="2DA03DC3"/>
    <w:rsid w:val="2E785A3F"/>
    <w:rsid w:val="353F500A"/>
    <w:rsid w:val="355B2225"/>
    <w:rsid w:val="36796321"/>
    <w:rsid w:val="39ED6F3C"/>
    <w:rsid w:val="3A54093D"/>
    <w:rsid w:val="3C530020"/>
    <w:rsid w:val="426B5024"/>
    <w:rsid w:val="43120E9D"/>
    <w:rsid w:val="43485F57"/>
    <w:rsid w:val="4788151B"/>
    <w:rsid w:val="49817D0B"/>
    <w:rsid w:val="4A397B6A"/>
    <w:rsid w:val="543C710A"/>
    <w:rsid w:val="578935F9"/>
    <w:rsid w:val="59E27904"/>
    <w:rsid w:val="5B3C5055"/>
    <w:rsid w:val="606E04BD"/>
    <w:rsid w:val="63951399"/>
    <w:rsid w:val="6D6F319C"/>
    <w:rsid w:val="6DDD5875"/>
    <w:rsid w:val="6FB84D3A"/>
    <w:rsid w:val="73865B63"/>
    <w:rsid w:val="76983159"/>
    <w:rsid w:val="786377C1"/>
    <w:rsid w:val="7ADC7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Date"/>
    <w:basedOn w:val="1"/>
    <w:next w:val="1"/>
    <w:link w:val="13"/>
    <w:qFormat/>
    <w:uiPriority w:val="0"/>
    <w:pPr>
      <w:ind w:left="100" w:leftChars="2500"/>
    </w:pPr>
  </w:style>
  <w:style w:type="paragraph" w:styleId="5">
    <w:name w:val="Balloon Text"/>
    <w:basedOn w:val="1"/>
    <w:link w:val="16"/>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styleId="12">
    <w:name w:val="List Paragraph"/>
    <w:basedOn w:val="1"/>
    <w:qFormat/>
    <w:uiPriority w:val="34"/>
    <w:pPr>
      <w:ind w:firstLine="420" w:firstLineChars="200"/>
    </w:pPr>
  </w:style>
  <w:style w:type="character" w:customStyle="1" w:styleId="13">
    <w:name w:val="日期 字符"/>
    <w:basedOn w:val="10"/>
    <w:link w:val="4"/>
    <w:qFormat/>
    <w:uiPriority w:val="0"/>
    <w:rPr>
      <w:kern w:val="2"/>
      <w:sz w:val="21"/>
      <w:szCs w:val="22"/>
    </w:rPr>
  </w:style>
  <w:style w:type="character" w:customStyle="1" w:styleId="14">
    <w:name w:val="页眉 字符"/>
    <w:basedOn w:val="10"/>
    <w:link w:val="7"/>
    <w:qFormat/>
    <w:uiPriority w:val="0"/>
    <w:rPr>
      <w:kern w:val="2"/>
      <w:sz w:val="18"/>
      <w:szCs w:val="18"/>
    </w:rPr>
  </w:style>
  <w:style w:type="character" w:customStyle="1" w:styleId="15">
    <w:name w:val="页脚 字符"/>
    <w:basedOn w:val="10"/>
    <w:link w:val="6"/>
    <w:qFormat/>
    <w:uiPriority w:val="99"/>
    <w:rPr>
      <w:kern w:val="2"/>
      <w:sz w:val="18"/>
      <w:szCs w:val="18"/>
    </w:rPr>
  </w:style>
  <w:style w:type="character" w:customStyle="1" w:styleId="16">
    <w:name w:val="批注框文本 字符"/>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701</Words>
  <Characters>3997</Characters>
  <Lines>33</Lines>
  <Paragraphs>9</Paragraphs>
  <TotalTime>34</TotalTime>
  <ScaleCrop>false</ScaleCrop>
  <LinksUpToDate>false</LinksUpToDate>
  <CharactersWithSpaces>4689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付小肥</cp:lastModifiedBy>
  <cp:lastPrinted>2021-08-30T06:58:00Z</cp:lastPrinted>
  <dcterms:modified xsi:type="dcterms:W3CDTF">2021-08-31T01:36:31Z</dcterms:modified>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80BD6014C8D14013AA0A128F4C15390E</vt:lpwstr>
  </property>
</Properties>
</file>