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7A5" w:rsidRPr="006F6C27" w:rsidRDefault="00D72992" w:rsidP="009C15B0">
      <w:pPr>
        <w:widowControl/>
        <w:spacing w:line="360" w:lineRule="auto"/>
        <w:jc w:val="center"/>
        <w:outlineLvl w:val="0"/>
        <w:rPr>
          <w:rFonts w:asciiTheme="minorEastAsia" w:hAnsiTheme="minorEastAsia" w:cs="宋体"/>
          <w:b/>
          <w:color w:val="000000"/>
          <w:kern w:val="36"/>
          <w:sz w:val="36"/>
          <w:szCs w:val="36"/>
        </w:rPr>
      </w:pPr>
      <w:r w:rsidRPr="006F6C27">
        <w:rPr>
          <w:rFonts w:asciiTheme="minorEastAsia" w:hAnsiTheme="minorEastAsia" w:cs="宋体" w:hint="eastAsia"/>
          <w:b/>
          <w:color w:val="000000"/>
          <w:kern w:val="36"/>
          <w:sz w:val="36"/>
          <w:szCs w:val="36"/>
        </w:rPr>
        <w:t>中山市</w:t>
      </w:r>
      <w:r w:rsidR="00164979" w:rsidRPr="006F6C27">
        <w:rPr>
          <w:rFonts w:asciiTheme="minorEastAsia" w:hAnsiTheme="minorEastAsia" w:cs="宋体" w:hint="eastAsia"/>
          <w:b/>
          <w:color w:val="000000"/>
          <w:kern w:val="36"/>
          <w:sz w:val="36"/>
          <w:szCs w:val="36"/>
        </w:rPr>
        <w:t>华侨中学</w:t>
      </w:r>
      <w:r w:rsidRPr="006F6C27">
        <w:rPr>
          <w:rFonts w:asciiTheme="minorEastAsia" w:hAnsiTheme="minorEastAsia" w:cs="宋体" w:hint="eastAsia"/>
          <w:b/>
          <w:color w:val="000000"/>
          <w:kern w:val="36"/>
          <w:sz w:val="36"/>
          <w:szCs w:val="36"/>
        </w:rPr>
        <w:t>201</w:t>
      </w:r>
      <w:r w:rsidR="000A4998">
        <w:rPr>
          <w:rFonts w:asciiTheme="minorEastAsia" w:hAnsiTheme="minorEastAsia" w:cs="宋体" w:hint="eastAsia"/>
          <w:b/>
          <w:color w:val="000000"/>
          <w:kern w:val="36"/>
          <w:sz w:val="36"/>
          <w:szCs w:val="36"/>
        </w:rPr>
        <w:t>5</w:t>
      </w:r>
      <w:r w:rsidRPr="006F6C27">
        <w:rPr>
          <w:rFonts w:asciiTheme="minorEastAsia" w:hAnsiTheme="minorEastAsia" w:cs="宋体" w:hint="eastAsia"/>
          <w:b/>
          <w:color w:val="000000"/>
          <w:kern w:val="36"/>
          <w:sz w:val="36"/>
          <w:szCs w:val="36"/>
        </w:rPr>
        <w:t>年度部门预算</w:t>
      </w:r>
    </w:p>
    <w:p w:rsidR="006529AE" w:rsidRPr="006F6C27" w:rsidRDefault="00520212" w:rsidP="006529AE">
      <w:pPr>
        <w:widowControl/>
        <w:spacing w:line="360" w:lineRule="auto"/>
        <w:jc w:val="center"/>
        <w:outlineLvl w:val="0"/>
        <w:rPr>
          <w:rFonts w:asciiTheme="minorEastAsia" w:hAnsiTheme="minorEastAsia" w:cs="宋体"/>
          <w:b/>
          <w:color w:val="000000"/>
          <w:kern w:val="36"/>
          <w:sz w:val="36"/>
          <w:szCs w:val="36"/>
        </w:rPr>
      </w:pPr>
      <w:r w:rsidRPr="006F6C27">
        <w:rPr>
          <w:rFonts w:asciiTheme="minorEastAsia" w:hAnsiTheme="minorEastAsia" w:cs="宋体" w:hint="eastAsia"/>
          <w:b/>
          <w:color w:val="000000"/>
          <w:kern w:val="36"/>
          <w:sz w:val="36"/>
          <w:szCs w:val="36"/>
        </w:rPr>
        <w:t>目录</w:t>
      </w:r>
    </w:p>
    <w:p w:rsidR="006529AE" w:rsidRPr="006F6C27" w:rsidRDefault="006529AE" w:rsidP="006529AE">
      <w:pPr>
        <w:widowControl/>
        <w:spacing w:line="360" w:lineRule="auto"/>
        <w:jc w:val="center"/>
        <w:outlineLvl w:val="0"/>
        <w:rPr>
          <w:rFonts w:asciiTheme="minorEastAsia" w:hAnsiTheme="minorEastAsia" w:cs="宋体"/>
          <w:b/>
          <w:color w:val="000000"/>
          <w:kern w:val="36"/>
          <w:sz w:val="28"/>
          <w:szCs w:val="28"/>
        </w:rPr>
      </w:pPr>
    </w:p>
    <w:p w:rsidR="00520212" w:rsidRPr="006F6C27" w:rsidRDefault="006529AE" w:rsidP="006529AE">
      <w:pPr>
        <w:widowControl/>
        <w:spacing w:line="360" w:lineRule="auto"/>
        <w:outlineLvl w:val="0"/>
        <w:rPr>
          <w:rFonts w:asciiTheme="minorEastAsia" w:hAnsiTheme="minorEastAsia" w:cs="宋体"/>
          <w:b/>
          <w:color w:val="000000"/>
          <w:kern w:val="36"/>
          <w:sz w:val="28"/>
          <w:szCs w:val="28"/>
        </w:rPr>
      </w:pPr>
      <w:r w:rsidRPr="006F6C27">
        <w:rPr>
          <w:rFonts w:asciiTheme="minorEastAsia" w:hAnsiTheme="minorEastAsia" w:hint="eastAsia"/>
          <w:b/>
          <w:color w:val="000000"/>
          <w:sz w:val="28"/>
          <w:szCs w:val="28"/>
        </w:rPr>
        <w:t>第一部分  中山市华侨中学概况</w:t>
      </w:r>
    </w:p>
    <w:p w:rsidR="00520212" w:rsidRPr="006F6C27" w:rsidRDefault="00520212" w:rsidP="006529AE">
      <w:pPr>
        <w:spacing w:line="288" w:lineRule="auto"/>
        <w:ind w:firstLineChars="98" w:firstLine="275"/>
        <w:outlineLvl w:val="0"/>
        <w:rPr>
          <w:rFonts w:asciiTheme="minorEastAsia" w:hAnsiTheme="minorEastAsia"/>
          <w:b/>
          <w:color w:val="000000"/>
          <w:sz w:val="28"/>
          <w:szCs w:val="28"/>
        </w:rPr>
      </w:pPr>
      <w:r w:rsidRPr="006F6C27">
        <w:rPr>
          <w:rFonts w:asciiTheme="minorEastAsia" w:hAnsiTheme="minorEastAsia" w:hint="eastAsia"/>
          <w:b/>
          <w:color w:val="000000"/>
          <w:sz w:val="28"/>
          <w:szCs w:val="28"/>
        </w:rPr>
        <w:t>一、</w:t>
      </w:r>
      <w:r w:rsidR="006529AE" w:rsidRPr="006F6C27">
        <w:rPr>
          <w:rFonts w:asciiTheme="minorEastAsia" w:hAnsiTheme="minorEastAsia" w:hint="eastAsia"/>
          <w:b/>
          <w:color w:val="000000"/>
          <w:sz w:val="28"/>
          <w:szCs w:val="28"/>
        </w:rPr>
        <w:t>单位主要职责</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我校主要履行的公共职能包括：</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1.向社会提供优质学位，为高中和高等院校输送优质生源。</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2.促进学生德智体全面发展，为社会培育更多优秀人才。</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3.努力提升办学水平，为中山教育事业发展贡献力量。</w:t>
      </w:r>
    </w:p>
    <w:p w:rsidR="006529AE" w:rsidRPr="000A4998" w:rsidRDefault="006529AE" w:rsidP="006529AE">
      <w:pPr>
        <w:rPr>
          <w:rFonts w:asciiTheme="minorEastAsia" w:hAnsiTheme="minorEastAsia"/>
          <w:b/>
          <w:color w:val="000000"/>
          <w:sz w:val="28"/>
          <w:szCs w:val="28"/>
        </w:rPr>
      </w:pPr>
      <w:r w:rsidRPr="006F6C27">
        <w:rPr>
          <w:rFonts w:asciiTheme="minorEastAsia" w:hAnsiTheme="minorEastAsia" w:hint="eastAsia"/>
          <w:b/>
          <w:color w:val="000000"/>
          <w:sz w:val="28"/>
          <w:szCs w:val="28"/>
        </w:rPr>
        <w:t xml:space="preserve">  二、单位构成及机构设置</w:t>
      </w:r>
    </w:p>
    <w:p w:rsidR="00527C83" w:rsidRPr="006F6C27" w:rsidRDefault="006529AE" w:rsidP="006529AE">
      <w:pPr>
        <w:ind w:firstLineChars="100" w:firstLine="280"/>
        <w:rPr>
          <w:rFonts w:asciiTheme="minorEastAsia" w:hAnsiTheme="minorEastAsia"/>
          <w:color w:val="000000"/>
          <w:sz w:val="28"/>
          <w:szCs w:val="28"/>
        </w:rPr>
      </w:pPr>
      <w:r w:rsidRPr="006F6C27">
        <w:rPr>
          <w:rFonts w:asciiTheme="minorEastAsia" w:hAnsiTheme="minorEastAsia" w:hint="eastAsia"/>
          <w:color w:val="000000"/>
          <w:sz w:val="28"/>
          <w:szCs w:val="28"/>
        </w:rPr>
        <w:t>（一）</w:t>
      </w:r>
      <w:r w:rsidR="00527C83" w:rsidRPr="006F6C27">
        <w:rPr>
          <w:rFonts w:asciiTheme="minorEastAsia" w:hAnsiTheme="minorEastAsia" w:hint="eastAsia"/>
          <w:color w:val="000000"/>
          <w:sz w:val="28"/>
          <w:szCs w:val="28"/>
        </w:rPr>
        <w:t>根据单位的主要职能内设23个科室。</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各科室主要职能分别是：</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1.校长室负责学校的全面工作，副校长室分管德育、教学和教研、后勤财务、体卫、对外交流、团委及工会工作。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2.学校办公室负责管理学校行政事务，协助校长做好教师思想政治教育、协调各处室、人事招聘、学校档案资料管理等工作。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3.教务处负责全校教学工作和教师管理工作。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4.德育处负责班主任管理和学生教育管理工作。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5.总务处负责管理学校财务及其它后勤工作。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6.教育科学研究室负责学校教育科研、教师继续教育工作。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7.体艺处负责学校体、音、美日常教学和体艺方面的各种课外训</w:t>
      </w:r>
      <w:r w:rsidRPr="006F6C27">
        <w:rPr>
          <w:rFonts w:asciiTheme="minorEastAsia" w:hAnsiTheme="minorEastAsia" w:hint="eastAsia"/>
          <w:color w:val="000000"/>
          <w:sz w:val="28"/>
          <w:szCs w:val="28"/>
        </w:rPr>
        <w:lastRenderedPageBreak/>
        <w:t xml:space="preserve">练活动、大课间活动以及体育艺术比赛训练安排等。 </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8.对外交流处负责全校对外交流与合作及对外宣传工作，包括计划的制定、协议的拟订、交流项目的实施等。</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9.党委办公室负责管理全校党员的一切事务。</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10．华文教育基地办公室负责推广华文教育，弘扬中华文化。</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11.学生会、团委办公室负责学生会和学校团委日常办公、会议及组织活动等工作。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12.宣传编辑室负责学校宣传工作，出版校报《中山侨中》。</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13.工会室负责维护全体教职工的合法权益、组织教职工开展各种活动、维护教师福利等工作。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14.财务室负责管理学校经济收支工作。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15.信息中心负责全校信息技术教育和教学信息的收集及发布等工作。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16.校医室负责师生医疗保健工作。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17.心理咨询室负责全校师生心理咨询及辅导工作，并举办心理健康教育活动。</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18.图书馆阅览室负责师生阅览及借阅教学资料、课外读物等工作。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19.体育器材室负责体育器材的存放保管工作。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20.油印室负责油印师生教学和学习资料等。</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21.实验室负责学生上课实践和科学探索工作。</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lastRenderedPageBreak/>
        <w:t>22.保密室负责普通高考及成人高考试卷及机关资料的保密场所。</w:t>
      </w:r>
    </w:p>
    <w:p w:rsidR="00527C83" w:rsidRPr="006F6C27" w:rsidRDefault="00527C83" w:rsidP="00527C83">
      <w:pPr>
        <w:ind w:firstLineChars="200" w:firstLine="560"/>
        <w:rPr>
          <w:rFonts w:asciiTheme="minorEastAsia" w:hAnsiTheme="minorEastAsia"/>
          <w:color w:val="000000"/>
          <w:sz w:val="28"/>
          <w:szCs w:val="28"/>
        </w:rPr>
      </w:pPr>
      <w:r w:rsidRPr="006F6C27">
        <w:rPr>
          <w:rFonts w:asciiTheme="minorEastAsia" w:hAnsiTheme="minorEastAsia" w:hint="eastAsia"/>
          <w:color w:val="000000"/>
          <w:sz w:val="28"/>
          <w:szCs w:val="28"/>
        </w:rPr>
        <w:t>23.教师办公室分别按年级组分设，用于教师备课、批改作业和进行学生思想教育等。</w:t>
      </w:r>
    </w:p>
    <w:p w:rsidR="00527C83" w:rsidRPr="006F6C27" w:rsidRDefault="00527C83" w:rsidP="006F6C27">
      <w:pPr>
        <w:ind w:firstLineChars="200" w:firstLine="562"/>
        <w:rPr>
          <w:rFonts w:asciiTheme="minorEastAsia" w:hAnsiTheme="minorEastAsia"/>
          <w:b/>
          <w:color w:val="000000"/>
          <w:sz w:val="28"/>
          <w:szCs w:val="28"/>
        </w:rPr>
      </w:pPr>
      <w:r w:rsidRPr="006F6C27">
        <w:rPr>
          <w:rFonts w:asciiTheme="minorEastAsia" w:hAnsiTheme="minorEastAsia" w:hint="eastAsia"/>
          <w:b/>
          <w:color w:val="000000"/>
          <w:sz w:val="28"/>
          <w:szCs w:val="28"/>
        </w:rPr>
        <w:t>（二）人员构成情况</w:t>
      </w:r>
    </w:p>
    <w:p w:rsidR="000A4998" w:rsidRPr="000A4998" w:rsidRDefault="000A4998" w:rsidP="000A4998">
      <w:pPr>
        <w:ind w:firstLineChars="200" w:firstLine="560"/>
        <w:rPr>
          <w:rFonts w:ascii="宋体" w:eastAsia="宋体" w:hAnsi="宋体" w:cs="Times New Roman" w:hint="eastAsia"/>
          <w:color w:val="000000"/>
          <w:sz w:val="28"/>
          <w:szCs w:val="28"/>
        </w:rPr>
      </w:pPr>
      <w:r w:rsidRPr="000A4998">
        <w:rPr>
          <w:rFonts w:ascii="宋体" w:eastAsia="宋体" w:hAnsi="宋体" w:cs="Times New Roman" w:hint="eastAsia"/>
          <w:color w:val="000000"/>
          <w:sz w:val="28"/>
          <w:szCs w:val="28"/>
        </w:rPr>
        <w:t>中山市华侨中学现有在校学生7125人，共146个教学班。编制数605名，其中行政编制0名；事业编制605名；不占编情况0名，其中归并到机关的事业单位单列人员编制0名、原编内后勤服务人员   0名、其他市领导等不占编人员0名；雇员指标0名。</w:t>
      </w:r>
    </w:p>
    <w:p w:rsidR="000A4998" w:rsidRPr="000A4998" w:rsidRDefault="000A4998" w:rsidP="000A4998">
      <w:pPr>
        <w:tabs>
          <w:tab w:val="num" w:pos="0"/>
        </w:tabs>
        <w:ind w:firstLine="540"/>
        <w:rPr>
          <w:rFonts w:ascii="宋体" w:eastAsia="宋体" w:hAnsi="宋体" w:cs="Times New Roman" w:hint="eastAsia"/>
          <w:color w:val="000000"/>
          <w:sz w:val="28"/>
          <w:szCs w:val="28"/>
        </w:rPr>
      </w:pPr>
      <w:r w:rsidRPr="000A4998">
        <w:rPr>
          <w:rFonts w:ascii="宋体" w:eastAsia="宋体" w:hAnsi="宋体" w:cs="Times New Roman" w:hint="eastAsia"/>
          <w:color w:val="000000"/>
          <w:sz w:val="28"/>
          <w:szCs w:val="28"/>
        </w:rPr>
        <w:t>在职人员550名（至2014年7月止），其中行政编制0名，事业编制550名（至2014年7月止），归并到机关的事业单位单列人员编制0名、原编内后勤服务人员0名、其他市领导等不占编人员0名（该项请备注具体姓名）；离岗退养0名，离岗进修0名，长期病假1名；离退休105名（至2014年7月止），政府雇员0名，临工85名。</w:t>
      </w:r>
    </w:p>
    <w:p w:rsidR="00314B49" w:rsidRPr="000961E4" w:rsidRDefault="00314B49"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p>
    <w:p w:rsidR="006529AE" w:rsidRPr="000961E4" w:rsidRDefault="006529AE" w:rsidP="000961E4">
      <w:pPr>
        <w:widowControl/>
        <w:spacing w:before="100" w:beforeAutospacing="1" w:after="100" w:afterAutospacing="1" w:line="360" w:lineRule="auto"/>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第二部分 201</w:t>
      </w:r>
      <w:r w:rsidR="00450792">
        <w:rPr>
          <w:rFonts w:ascii="宋体" w:eastAsia="宋体" w:hAnsi="宋体" w:cs="Times New Roman" w:hint="eastAsia"/>
          <w:color w:val="000000"/>
          <w:sz w:val="28"/>
          <w:szCs w:val="28"/>
        </w:rPr>
        <w:t>5</w:t>
      </w:r>
      <w:r w:rsidRPr="000961E4">
        <w:rPr>
          <w:rFonts w:ascii="宋体" w:eastAsia="宋体" w:hAnsi="宋体" w:cs="Times New Roman" w:hint="eastAsia"/>
          <w:color w:val="000000"/>
          <w:sz w:val="28"/>
          <w:szCs w:val="28"/>
        </w:rPr>
        <w:t>年部门预算安排情况说明</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Pr>
          <w:rFonts w:ascii="宋体" w:eastAsia="宋体" w:hAnsi="宋体" w:cs="Times New Roman" w:hint="eastAsia"/>
          <w:color w:val="000000"/>
          <w:sz w:val="28"/>
          <w:szCs w:val="28"/>
        </w:rPr>
        <w:t>一、</w:t>
      </w:r>
      <w:r w:rsidRPr="000961E4">
        <w:rPr>
          <w:rFonts w:ascii="宋体" w:eastAsia="宋体" w:hAnsi="宋体" w:cs="Times New Roman" w:hint="eastAsia"/>
          <w:color w:val="000000"/>
          <w:sz w:val="28"/>
          <w:szCs w:val="28"/>
        </w:rPr>
        <w:t>预算收入情况：</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2015年预算总收入13,109.43万元，其中：本年财政性资金    11,392.51万元,上年结转1,716.92万元。</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Pr>
          <w:rFonts w:ascii="宋体" w:eastAsia="宋体" w:hAnsi="宋体" w:cs="Times New Roman" w:hint="eastAsia"/>
          <w:color w:val="000000"/>
          <w:sz w:val="28"/>
          <w:szCs w:val="28"/>
        </w:rPr>
        <w:t>二、</w:t>
      </w:r>
      <w:r w:rsidRPr="000961E4">
        <w:rPr>
          <w:rFonts w:ascii="宋体" w:eastAsia="宋体" w:hAnsi="宋体" w:cs="Times New Roman" w:hint="eastAsia"/>
          <w:color w:val="000000"/>
          <w:sz w:val="28"/>
          <w:szCs w:val="28"/>
        </w:rPr>
        <w:t>预算支出情况：</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lastRenderedPageBreak/>
        <w:t>2015年预算总支出13,109.43万元,其中:基本支出8,828.69万元,项目支出4,280.74万元。具体如下：</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教育支出：12,514.56万元；</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社会保障和就业支出：594.87万元。</w:t>
      </w:r>
    </w:p>
    <w:p w:rsidR="000961E4" w:rsidRPr="000961E4" w:rsidRDefault="000961E4" w:rsidP="000961E4">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w:t>
      </w:r>
      <w:r w:rsidRPr="000961E4">
        <w:rPr>
          <w:rFonts w:ascii="宋体" w:eastAsia="宋体" w:hAnsi="宋体" w:cs="Times New Roman"/>
          <w:color w:val="000000"/>
          <w:sz w:val="28"/>
          <w:szCs w:val="28"/>
        </w:rPr>
        <w:t>详见附</w:t>
      </w:r>
      <w:r w:rsidRPr="000961E4">
        <w:rPr>
          <w:rFonts w:ascii="宋体" w:eastAsia="宋体" w:hAnsi="宋体" w:cs="Times New Roman" w:hint="eastAsia"/>
          <w:color w:val="000000"/>
          <w:sz w:val="28"/>
          <w:szCs w:val="28"/>
        </w:rPr>
        <w:t>件）</w:t>
      </w:r>
    </w:p>
    <w:p w:rsidR="00D72992" w:rsidRPr="000961E4" w:rsidRDefault="00D72992" w:rsidP="009C15B0">
      <w:pPr>
        <w:widowControl/>
        <w:spacing w:before="100" w:beforeAutospacing="1" w:after="100" w:afterAutospacing="1" w:line="360" w:lineRule="auto"/>
        <w:ind w:firstLine="384"/>
        <w:jc w:val="left"/>
        <w:rPr>
          <w:rFonts w:ascii="宋体" w:eastAsia="宋体" w:hAnsi="宋体" w:cs="Times New Roman"/>
          <w:color w:val="000000"/>
          <w:sz w:val="28"/>
          <w:szCs w:val="28"/>
        </w:rPr>
      </w:pPr>
      <w:r w:rsidRPr="000961E4">
        <w:rPr>
          <w:rFonts w:ascii="宋体" w:eastAsia="宋体" w:hAnsi="宋体" w:cs="Times New Roman" w:hint="eastAsia"/>
          <w:color w:val="000000"/>
          <w:sz w:val="28"/>
          <w:szCs w:val="28"/>
        </w:rPr>
        <w:t>三、关于201</w:t>
      </w:r>
      <w:r w:rsidR="000961E4">
        <w:rPr>
          <w:rFonts w:ascii="宋体" w:eastAsia="宋体" w:hAnsi="宋体" w:cs="Times New Roman" w:hint="eastAsia"/>
          <w:color w:val="000000"/>
          <w:sz w:val="28"/>
          <w:szCs w:val="28"/>
        </w:rPr>
        <w:t>5</w:t>
      </w:r>
      <w:r w:rsidRPr="000961E4">
        <w:rPr>
          <w:rFonts w:ascii="宋体" w:eastAsia="宋体" w:hAnsi="宋体" w:cs="Times New Roman" w:hint="eastAsia"/>
          <w:color w:val="000000"/>
          <w:sz w:val="28"/>
          <w:szCs w:val="28"/>
        </w:rPr>
        <w:t>年收支预算表的说明：</w:t>
      </w:r>
    </w:p>
    <w:p w:rsidR="00D72992" w:rsidRPr="006F6C27" w:rsidRDefault="00D72992" w:rsidP="0095043F">
      <w:pPr>
        <w:widowControl/>
        <w:spacing w:before="100" w:beforeAutospacing="1" w:after="100" w:afterAutospacing="1" w:line="360" w:lineRule="auto"/>
        <w:ind w:firstLineChars="187" w:firstLine="524"/>
        <w:jc w:val="left"/>
        <w:rPr>
          <w:rFonts w:asciiTheme="minorEastAsia" w:hAnsiTheme="minorEastAsia" w:cs="宋体"/>
          <w:color w:val="000000"/>
          <w:kern w:val="0"/>
          <w:sz w:val="28"/>
          <w:szCs w:val="28"/>
        </w:rPr>
      </w:pPr>
      <w:r w:rsidRPr="006F6C27">
        <w:rPr>
          <w:rFonts w:asciiTheme="minorEastAsia" w:hAnsiTheme="minorEastAsia" w:cs="宋体" w:hint="eastAsia"/>
          <w:color w:val="000000"/>
          <w:kern w:val="0"/>
          <w:sz w:val="28"/>
          <w:szCs w:val="28"/>
        </w:rPr>
        <w:t>1、财政预算内拨款：是指以国家财政为中心的预算资金、国债资金及其他财政性资金，既包括中央政府和地方政府的财政收支，还包括与国家财政有关系的企业、事业和行政单位的货币收支。根据有关法律、法规的规定，财政资金应当专款专用，任何人不得违规挪用、拆借。</w:t>
      </w:r>
    </w:p>
    <w:p w:rsidR="00D72992" w:rsidRPr="006F6C27" w:rsidRDefault="00D72992" w:rsidP="0095043F">
      <w:pPr>
        <w:widowControl/>
        <w:spacing w:before="100" w:beforeAutospacing="1" w:after="100" w:afterAutospacing="1" w:line="360" w:lineRule="auto"/>
        <w:ind w:firstLineChars="187" w:firstLine="524"/>
        <w:jc w:val="left"/>
        <w:rPr>
          <w:rFonts w:asciiTheme="minorEastAsia" w:hAnsiTheme="minorEastAsia" w:cs="宋体"/>
          <w:color w:val="000000"/>
          <w:kern w:val="0"/>
          <w:sz w:val="28"/>
          <w:szCs w:val="28"/>
        </w:rPr>
      </w:pPr>
      <w:r w:rsidRPr="006F6C27">
        <w:rPr>
          <w:rFonts w:asciiTheme="minorEastAsia" w:hAnsiTheme="minorEastAsia" w:cs="宋体" w:hint="eastAsia"/>
          <w:color w:val="000000"/>
          <w:kern w:val="0"/>
          <w:sz w:val="28"/>
          <w:szCs w:val="28"/>
        </w:rPr>
        <w:t>2、财政专户拨款：是指预算单位根据“收支两条线”规定，将本单位预算年度内收取的各项行政事业性收费收入按规定上缴至财政国库专户后，再根据单位年度预算计划使用。</w:t>
      </w:r>
    </w:p>
    <w:p w:rsidR="00D72992" w:rsidRPr="006F6C27" w:rsidRDefault="00D72992" w:rsidP="0095043F">
      <w:pPr>
        <w:widowControl/>
        <w:spacing w:before="100" w:beforeAutospacing="1" w:after="100" w:afterAutospacing="1" w:line="360" w:lineRule="auto"/>
        <w:ind w:firstLineChars="187" w:firstLine="524"/>
        <w:jc w:val="left"/>
        <w:rPr>
          <w:rFonts w:asciiTheme="minorEastAsia" w:hAnsiTheme="minorEastAsia" w:cs="宋体"/>
          <w:color w:val="000000"/>
          <w:kern w:val="0"/>
          <w:sz w:val="28"/>
          <w:szCs w:val="28"/>
        </w:rPr>
      </w:pPr>
      <w:r w:rsidRPr="006F6C27">
        <w:rPr>
          <w:rFonts w:asciiTheme="minorEastAsia" w:hAnsiTheme="minorEastAsia" w:cs="宋体" w:hint="eastAsia"/>
          <w:color w:val="000000"/>
          <w:kern w:val="0"/>
          <w:sz w:val="28"/>
          <w:szCs w:val="28"/>
        </w:rPr>
        <w:t>3、基本支出：是部门预算单位为维持机构正常运转和完成日常工作任务需要确定的支出，包括人员支出、日常公用支出和对个人和家庭补助支出，实行定员定额管理。预算执行时，市财政局根据编委人事部门核定的各单位在编实有人数按进度核拨。</w:t>
      </w:r>
    </w:p>
    <w:p w:rsidR="00D72992" w:rsidRPr="006F6C27" w:rsidRDefault="00D72992" w:rsidP="0095043F">
      <w:pPr>
        <w:widowControl/>
        <w:spacing w:before="100" w:beforeAutospacing="1" w:after="100" w:afterAutospacing="1" w:line="360" w:lineRule="auto"/>
        <w:ind w:firstLineChars="187" w:firstLine="524"/>
        <w:jc w:val="left"/>
        <w:rPr>
          <w:rFonts w:asciiTheme="minorEastAsia" w:hAnsiTheme="minorEastAsia" w:cs="宋体"/>
          <w:color w:val="000000"/>
          <w:kern w:val="0"/>
          <w:sz w:val="28"/>
          <w:szCs w:val="28"/>
        </w:rPr>
      </w:pPr>
      <w:r w:rsidRPr="006F6C27">
        <w:rPr>
          <w:rFonts w:asciiTheme="minorEastAsia" w:hAnsiTheme="minorEastAsia" w:cs="宋体" w:hint="eastAsia"/>
          <w:color w:val="000000"/>
          <w:kern w:val="0"/>
          <w:sz w:val="28"/>
          <w:szCs w:val="28"/>
        </w:rPr>
        <w:lastRenderedPageBreak/>
        <w:t>4、项目支出：是部门预算单位为完成特定工作任务和事业发展目标而发生的支出，须保证专款专用。预算执行时，项目支出由预算单位部门预算以及项目进度情况编制用款计划报市财政局，市财政局结合国库和财政专户库款情况审批通过后办理资金支付。</w:t>
      </w:r>
    </w:p>
    <w:p w:rsidR="00646E7C" w:rsidRPr="006F6C27" w:rsidRDefault="00646E7C" w:rsidP="00646E7C">
      <w:pPr>
        <w:widowControl/>
        <w:spacing w:before="100" w:beforeAutospacing="1" w:after="100" w:afterAutospacing="1" w:line="360" w:lineRule="auto"/>
        <w:jc w:val="left"/>
        <w:rPr>
          <w:rFonts w:asciiTheme="minorEastAsia" w:hAnsiTheme="minorEastAsia"/>
          <w:b/>
          <w:sz w:val="28"/>
          <w:szCs w:val="28"/>
        </w:rPr>
      </w:pPr>
    </w:p>
    <w:p w:rsidR="00646E7C" w:rsidRPr="006F6C27" w:rsidRDefault="00646E7C" w:rsidP="00646E7C">
      <w:pPr>
        <w:widowControl/>
        <w:spacing w:before="100" w:beforeAutospacing="1" w:after="100" w:afterAutospacing="1" w:line="360" w:lineRule="auto"/>
        <w:jc w:val="left"/>
        <w:rPr>
          <w:rFonts w:asciiTheme="minorEastAsia" w:hAnsiTheme="minorEastAsia" w:cs="宋体"/>
          <w:color w:val="000000"/>
          <w:kern w:val="0"/>
          <w:sz w:val="28"/>
          <w:szCs w:val="28"/>
        </w:rPr>
      </w:pPr>
      <w:r w:rsidRPr="006F6C27">
        <w:rPr>
          <w:rFonts w:asciiTheme="minorEastAsia" w:hAnsiTheme="minorEastAsia"/>
          <w:b/>
          <w:sz w:val="28"/>
          <w:szCs w:val="28"/>
        </w:rPr>
        <w:t>第三部分  20</w:t>
      </w:r>
      <w:r w:rsidRPr="006F6C27">
        <w:rPr>
          <w:rFonts w:asciiTheme="minorEastAsia" w:hAnsiTheme="minorEastAsia" w:hint="eastAsia"/>
          <w:b/>
          <w:sz w:val="28"/>
          <w:szCs w:val="28"/>
        </w:rPr>
        <w:t>1</w:t>
      </w:r>
      <w:r w:rsidR="002C418A">
        <w:rPr>
          <w:rFonts w:asciiTheme="minorEastAsia" w:hAnsiTheme="minorEastAsia" w:hint="eastAsia"/>
          <w:b/>
          <w:sz w:val="28"/>
          <w:szCs w:val="28"/>
        </w:rPr>
        <w:t>5</w:t>
      </w:r>
      <w:r w:rsidRPr="006F6C27">
        <w:rPr>
          <w:rFonts w:asciiTheme="minorEastAsia" w:hAnsiTheme="minorEastAsia"/>
          <w:b/>
          <w:sz w:val="28"/>
          <w:szCs w:val="28"/>
        </w:rPr>
        <w:t>年部门预算表</w:t>
      </w:r>
      <w:r w:rsidRPr="006F6C27">
        <w:rPr>
          <w:rFonts w:asciiTheme="minorEastAsia" w:hAnsiTheme="minorEastAsia" w:hint="eastAsia"/>
          <w:b/>
          <w:sz w:val="28"/>
          <w:szCs w:val="28"/>
        </w:rPr>
        <w:t xml:space="preserve"> (详见附件)</w:t>
      </w:r>
    </w:p>
    <w:p w:rsidR="00646E7C" w:rsidRPr="006F6C27" w:rsidRDefault="00646E7C" w:rsidP="00646E7C">
      <w:pPr>
        <w:ind w:firstLineChars="100" w:firstLine="280"/>
        <w:rPr>
          <w:rFonts w:asciiTheme="minorEastAsia" w:hAnsiTheme="minorEastAsia"/>
          <w:sz w:val="28"/>
          <w:szCs w:val="28"/>
        </w:rPr>
      </w:pPr>
      <w:r w:rsidRPr="006F6C27">
        <w:rPr>
          <w:rFonts w:asciiTheme="minorEastAsia" w:hAnsiTheme="minorEastAsia" w:hint="eastAsia"/>
          <w:sz w:val="28"/>
          <w:szCs w:val="28"/>
        </w:rPr>
        <w:t>一</w:t>
      </w:r>
      <w:r w:rsidRPr="006F6C27">
        <w:rPr>
          <w:rFonts w:asciiTheme="minorEastAsia" w:hAnsiTheme="minorEastAsia"/>
          <w:sz w:val="28"/>
          <w:szCs w:val="28"/>
        </w:rPr>
        <w:t>、收支预算总表</w:t>
      </w:r>
    </w:p>
    <w:p w:rsidR="00646E7C" w:rsidRPr="006F6C27" w:rsidRDefault="00646E7C" w:rsidP="00646E7C">
      <w:pPr>
        <w:tabs>
          <w:tab w:val="left" w:pos="5730"/>
        </w:tabs>
        <w:spacing w:line="640" w:lineRule="exact"/>
        <w:ind w:firstLineChars="100" w:firstLine="280"/>
        <w:rPr>
          <w:rFonts w:asciiTheme="minorEastAsia" w:hAnsiTheme="minorEastAsia"/>
          <w:sz w:val="28"/>
          <w:szCs w:val="28"/>
        </w:rPr>
      </w:pPr>
      <w:r w:rsidRPr="006F6C27">
        <w:rPr>
          <w:rFonts w:asciiTheme="minorEastAsia" w:hAnsiTheme="minorEastAsia" w:hint="eastAsia"/>
          <w:sz w:val="28"/>
          <w:szCs w:val="28"/>
        </w:rPr>
        <w:t>二</w:t>
      </w:r>
      <w:r w:rsidRPr="006F6C27">
        <w:rPr>
          <w:rFonts w:asciiTheme="minorEastAsia" w:hAnsiTheme="minorEastAsia"/>
          <w:sz w:val="28"/>
          <w:szCs w:val="28"/>
        </w:rPr>
        <w:t>、基本支出预算表（按功能分类科目）</w:t>
      </w:r>
    </w:p>
    <w:p w:rsidR="00646E7C" w:rsidRPr="006F6C27" w:rsidRDefault="00646E7C" w:rsidP="00646E7C">
      <w:pPr>
        <w:tabs>
          <w:tab w:val="left" w:pos="5730"/>
        </w:tabs>
        <w:spacing w:line="640" w:lineRule="exact"/>
        <w:ind w:firstLineChars="100" w:firstLine="280"/>
        <w:rPr>
          <w:rFonts w:asciiTheme="minorEastAsia" w:hAnsiTheme="minorEastAsia"/>
          <w:sz w:val="28"/>
          <w:szCs w:val="28"/>
        </w:rPr>
      </w:pPr>
      <w:r w:rsidRPr="006F6C27">
        <w:rPr>
          <w:rFonts w:asciiTheme="minorEastAsia" w:hAnsiTheme="minorEastAsia" w:hint="eastAsia"/>
          <w:sz w:val="28"/>
          <w:szCs w:val="28"/>
        </w:rPr>
        <w:t>三</w:t>
      </w:r>
      <w:r w:rsidRPr="006F6C27">
        <w:rPr>
          <w:rFonts w:asciiTheme="minorEastAsia" w:hAnsiTheme="minorEastAsia"/>
          <w:sz w:val="28"/>
          <w:szCs w:val="28"/>
        </w:rPr>
        <w:t>、项目支出预算表（按功能分类科目）</w:t>
      </w:r>
    </w:p>
    <w:p w:rsidR="00646E7C" w:rsidRPr="006F6C27" w:rsidRDefault="00646E7C" w:rsidP="00646E7C">
      <w:pPr>
        <w:tabs>
          <w:tab w:val="left" w:pos="5730"/>
        </w:tabs>
        <w:spacing w:line="640" w:lineRule="exact"/>
        <w:ind w:firstLineChars="100" w:firstLine="280"/>
        <w:rPr>
          <w:rFonts w:asciiTheme="minorEastAsia" w:hAnsiTheme="minorEastAsia"/>
          <w:sz w:val="28"/>
          <w:szCs w:val="28"/>
        </w:rPr>
      </w:pPr>
      <w:r w:rsidRPr="006F6C27">
        <w:rPr>
          <w:rFonts w:asciiTheme="minorEastAsia" w:hAnsiTheme="minorEastAsia" w:hint="eastAsia"/>
          <w:sz w:val="28"/>
          <w:szCs w:val="28"/>
        </w:rPr>
        <w:t>四</w:t>
      </w:r>
      <w:r w:rsidRPr="006F6C27">
        <w:rPr>
          <w:rFonts w:asciiTheme="minorEastAsia" w:hAnsiTheme="minorEastAsia"/>
          <w:sz w:val="28"/>
          <w:szCs w:val="28"/>
        </w:rPr>
        <w:t>、基本支出预算表（按经济分类科目）</w:t>
      </w:r>
    </w:p>
    <w:p w:rsidR="00646E7C" w:rsidRPr="006F6C27" w:rsidRDefault="00646E7C" w:rsidP="00646E7C">
      <w:pPr>
        <w:tabs>
          <w:tab w:val="left" w:pos="5730"/>
        </w:tabs>
        <w:spacing w:line="640" w:lineRule="exact"/>
        <w:ind w:firstLineChars="100" w:firstLine="280"/>
        <w:rPr>
          <w:rFonts w:asciiTheme="minorEastAsia" w:hAnsiTheme="minorEastAsia"/>
          <w:sz w:val="28"/>
          <w:szCs w:val="28"/>
        </w:rPr>
      </w:pPr>
      <w:r w:rsidRPr="006F6C27">
        <w:rPr>
          <w:rFonts w:asciiTheme="minorEastAsia" w:hAnsiTheme="minorEastAsia" w:hint="eastAsia"/>
          <w:sz w:val="28"/>
          <w:szCs w:val="28"/>
        </w:rPr>
        <w:t>五</w:t>
      </w:r>
      <w:r w:rsidRPr="006F6C27">
        <w:rPr>
          <w:rFonts w:asciiTheme="minorEastAsia" w:hAnsiTheme="minorEastAsia"/>
          <w:sz w:val="28"/>
          <w:szCs w:val="28"/>
        </w:rPr>
        <w:t>、</w:t>
      </w:r>
      <w:r w:rsidRPr="006F6C27">
        <w:rPr>
          <w:rFonts w:asciiTheme="minorEastAsia" w:hAnsiTheme="minorEastAsia" w:hint="eastAsia"/>
          <w:sz w:val="28"/>
          <w:szCs w:val="28"/>
        </w:rPr>
        <w:t>一般公共预算安排的</w:t>
      </w:r>
      <w:r w:rsidRPr="006F6C27">
        <w:rPr>
          <w:rFonts w:asciiTheme="minorEastAsia" w:hAnsiTheme="minorEastAsia"/>
          <w:sz w:val="28"/>
          <w:szCs w:val="28"/>
        </w:rPr>
        <w:t>“三公”经费预算情况</w:t>
      </w:r>
    </w:p>
    <w:sectPr w:rsidR="00646E7C" w:rsidRPr="006F6C27" w:rsidSect="000961E4">
      <w:footerReference w:type="default" r:id="rId7"/>
      <w:pgSz w:w="11906" w:h="16838" w:code="9"/>
      <w:pgMar w:top="1440" w:right="1797" w:bottom="1440" w:left="1797" w:header="851" w:footer="992" w:gutter="0"/>
      <w:cols w:space="425"/>
      <w:docGrid w:type="lines" w:linePitch="3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DF0" w:rsidRDefault="00AB1DF0" w:rsidP="00CB537D">
      <w:r>
        <w:separator/>
      </w:r>
    </w:p>
  </w:endnote>
  <w:endnote w:type="continuationSeparator" w:id="1">
    <w:p w:rsidR="00AB1DF0" w:rsidRDefault="00AB1DF0" w:rsidP="00CB53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269"/>
      <w:docPartObj>
        <w:docPartGallery w:val="Page Numbers (Bottom of Page)"/>
        <w:docPartUnique/>
      </w:docPartObj>
    </w:sdtPr>
    <w:sdtContent>
      <w:p w:rsidR="00C12CEA" w:rsidRDefault="002935DE">
        <w:pPr>
          <w:pStyle w:val="a5"/>
          <w:jc w:val="center"/>
        </w:pPr>
        <w:fldSimple w:instr=" PAGE   \* MERGEFORMAT ">
          <w:r w:rsidR="00450792" w:rsidRPr="00450792">
            <w:rPr>
              <w:noProof/>
              <w:lang w:val="zh-CN"/>
            </w:rPr>
            <w:t>1</w:t>
          </w:r>
        </w:fldSimple>
      </w:p>
    </w:sdtContent>
  </w:sdt>
  <w:p w:rsidR="00C12CEA" w:rsidRDefault="00C12CE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DF0" w:rsidRDefault="00AB1DF0" w:rsidP="00CB537D">
      <w:r>
        <w:separator/>
      </w:r>
    </w:p>
  </w:footnote>
  <w:footnote w:type="continuationSeparator" w:id="1">
    <w:p w:rsidR="00AB1DF0" w:rsidRDefault="00AB1DF0" w:rsidP="00CB53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B63C2"/>
    <w:multiLevelType w:val="hybridMultilevel"/>
    <w:tmpl w:val="F3FCC5F2"/>
    <w:lvl w:ilvl="0" w:tplc="7E06268A">
      <w:start w:val="1"/>
      <w:numFmt w:val="japaneseCounting"/>
      <w:lvlText w:val="%1、"/>
      <w:lvlJc w:val="left"/>
      <w:pPr>
        <w:ind w:left="1272" w:hanging="720"/>
      </w:pPr>
      <w:rPr>
        <w:rFonts w:hint="default"/>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1">
    <w:nsid w:val="17EF7348"/>
    <w:multiLevelType w:val="hybridMultilevel"/>
    <w:tmpl w:val="24F667CA"/>
    <w:lvl w:ilvl="0" w:tplc="1688ACE4">
      <w:start w:val="1"/>
      <w:numFmt w:val="japaneseCounting"/>
      <w:lvlText w:val="（%1）"/>
      <w:lvlJc w:val="left"/>
      <w:pPr>
        <w:ind w:left="1388" w:hanging="82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62"/>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2992"/>
    <w:rsid w:val="000961E4"/>
    <w:rsid w:val="000A382B"/>
    <w:rsid w:val="000A4998"/>
    <w:rsid w:val="00102169"/>
    <w:rsid w:val="00164979"/>
    <w:rsid w:val="002935DE"/>
    <w:rsid w:val="002C418A"/>
    <w:rsid w:val="002F27A5"/>
    <w:rsid w:val="00314B49"/>
    <w:rsid w:val="004225DF"/>
    <w:rsid w:val="00450792"/>
    <w:rsid w:val="004557F7"/>
    <w:rsid w:val="00520212"/>
    <w:rsid w:val="00527C83"/>
    <w:rsid w:val="0054323E"/>
    <w:rsid w:val="005A56BD"/>
    <w:rsid w:val="00625A7A"/>
    <w:rsid w:val="00644540"/>
    <w:rsid w:val="00646E7C"/>
    <w:rsid w:val="006529AE"/>
    <w:rsid w:val="00656A97"/>
    <w:rsid w:val="006D111E"/>
    <w:rsid w:val="006F6C27"/>
    <w:rsid w:val="008F6E74"/>
    <w:rsid w:val="00935EAB"/>
    <w:rsid w:val="0095043F"/>
    <w:rsid w:val="009605CB"/>
    <w:rsid w:val="00965784"/>
    <w:rsid w:val="009C15B0"/>
    <w:rsid w:val="00AB1DF0"/>
    <w:rsid w:val="00BE5B82"/>
    <w:rsid w:val="00C12CEA"/>
    <w:rsid w:val="00C75858"/>
    <w:rsid w:val="00CB537D"/>
    <w:rsid w:val="00D72992"/>
    <w:rsid w:val="00F3011C"/>
    <w:rsid w:val="00F7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5A0"/>
    <w:pPr>
      <w:widowControl w:val="0"/>
      <w:jc w:val="both"/>
    </w:pPr>
  </w:style>
  <w:style w:type="paragraph" w:styleId="1">
    <w:name w:val="heading 1"/>
    <w:basedOn w:val="a"/>
    <w:link w:val="1Char"/>
    <w:uiPriority w:val="9"/>
    <w:qFormat/>
    <w:rsid w:val="00D729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72992"/>
    <w:rPr>
      <w:rFonts w:ascii="宋体" w:eastAsia="宋体" w:hAnsi="宋体" w:cs="宋体"/>
      <w:b/>
      <w:bCs/>
      <w:kern w:val="36"/>
      <w:sz w:val="48"/>
      <w:szCs w:val="48"/>
    </w:rPr>
  </w:style>
  <w:style w:type="paragraph" w:styleId="a3">
    <w:name w:val="Normal (Web)"/>
    <w:basedOn w:val="a"/>
    <w:uiPriority w:val="99"/>
    <w:semiHidden/>
    <w:unhideWhenUsed/>
    <w:rsid w:val="00D7299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CB53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B537D"/>
    <w:rPr>
      <w:sz w:val="18"/>
      <w:szCs w:val="18"/>
    </w:rPr>
  </w:style>
  <w:style w:type="paragraph" w:styleId="a5">
    <w:name w:val="footer"/>
    <w:basedOn w:val="a"/>
    <w:link w:val="Char0"/>
    <w:uiPriority w:val="99"/>
    <w:unhideWhenUsed/>
    <w:rsid w:val="00CB537D"/>
    <w:pPr>
      <w:tabs>
        <w:tab w:val="center" w:pos="4153"/>
        <w:tab w:val="right" w:pos="8306"/>
      </w:tabs>
      <w:snapToGrid w:val="0"/>
      <w:jc w:val="left"/>
    </w:pPr>
    <w:rPr>
      <w:sz w:val="18"/>
      <w:szCs w:val="18"/>
    </w:rPr>
  </w:style>
  <w:style w:type="character" w:customStyle="1" w:styleId="Char0">
    <w:name w:val="页脚 Char"/>
    <w:basedOn w:val="a0"/>
    <w:link w:val="a5"/>
    <w:uiPriority w:val="99"/>
    <w:rsid w:val="00CB537D"/>
    <w:rPr>
      <w:sz w:val="18"/>
      <w:szCs w:val="18"/>
    </w:rPr>
  </w:style>
  <w:style w:type="paragraph" w:styleId="a6">
    <w:name w:val="List Paragraph"/>
    <w:basedOn w:val="a"/>
    <w:uiPriority w:val="34"/>
    <w:qFormat/>
    <w:rsid w:val="000961E4"/>
    <w:pPr>
      <w:ind w:firstLineChars="200" w:firstLine="420"/>
    </w:pPr>
  </w:style>
</w:styles>
</file>

<file path=word/webSettings.xml><?xml version="1.0" encoding="utf-8"?>
<w:webSettings xmlns:r="http://schemas.openxmlformats.org/officeDocument/2006/relationships" xmlns:w="http://schemas.openxmlformats.org/wordprocessingml/2006/main">
  <w:divs>
    <w:div w:id="2112891335">
      <w:bodyDiv w:val="1"/>
      <w:marLeft w:val="0"/>
      <w:marRight w:val="0"/>
      <w:marTop w:val="0"/>
      <w:marBottom w:val="0"/>
      <w:divBdr>
        <w:top w:val="none" w:sz="0" w:space="0" w:color="auto"/>
        <w:left w:val="none" w:sz="0" w:space="0" w:color="auto"/>
        <w:bottom w:val="none" w:sz="0" w:space="0" w:color="auto"/>
        <w:right w:val="none" w:sz="0" w:space="0" w:color="auto"/>
      </w:divBdr>
      <w:divsChild>
        <w:div w:id="1848013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dc:creator>
  <cp:lastModifiedBy>cy</cp:lastModifiedBy>
  <cp:revision>13</cp:revision>
  <dcterms:created xsi:type="dcterms:W3CDTF">2016-07-09T03:11:00Z</dcterms:created>
  <dcterms:modified xsi:type="dcterms:W3CDTF">2016-07-09T06:25:00Z</dcterms:modified>
</cp:coreProperties>
</file>