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6AD" w:rsidRPr="002376AD" w:rsidRDefault="002376AD" w:rsidP="002376A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201</w:t>
      </w:r>
      <w:r w:rsidR="0081304F">
        <w:rPr>
          <w:rFonts w:ascii="方正小标宋简体" w:eastAsia="方正小标宋简体" w:hAnsi="方正小标宋简体" w:cs="方正小标宋简体" w:hint="eastAsia"/>
          <w:sz w:val="84"/>
          <w:szCs w:val="84"/>
        </w:rPr>
        <w:t>8</w:t>
      </w:r>
      <w:r w:rsidRPr="002376AD"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2376AD" w:rsidRPr="002376AD" w:rsidRDefault="0023494C" w:rsidP="002376A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中山市三乡镇理工学校</w:t>
      </w:r>
      <w:r w:rsidR="002376AD" w:rsidRPr="002376AD">
        <w:rPr>
          <w:rFonts w:ascii="方正小标宋简体" w:eastAsia="方正小标宋简体" w:hAnsi="方正小标宋简体" w:cs="方正小标宋简体" w:hint="eastAsia"/>
          <w:sz w:val="84"/>
          <w:szCs w:val="84"/>
        </w:rPr>
        <w:t>预算</w:t>
      </w:r>
    </w:p>
    <w:p w:rsidR="002376AD" w:rsidRPr="002376AD" w:rsidRDefault="002376AD" w:rsidP="002376A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2376AD" w:rsidRPr="002376AD" w:rsidRDefault="002376AD" w:rsidP="002376AD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2376AD" w:rsidRPr="002376AD" w:rsidRDefault="002376AD" w:rsidP="002376AD">
      <w:pPr>
        <w:jc w:val="center"/>
        <w:rPr>
          <w:rFonts w:ascii="黑体" w:eastAsia="黑体" w:hAnsi="黑体" w:cs="黑体"/>
          <w:sz w:val="44"/>
          <w:szCs w:val="44"/>
        </w:rPr>
      </w:pPr>
      <w:r w:rsidRPr="002376AD">
        <w:rPr>
          <w:rFonts w:ascii="方正小标宋简体" w:eastAsia="方正小标宋简体" w:hAnsi="方正小标宋简体" w:cs="方正小标宋简体" w:hint="eastAsia"/>
          <w:sz w:val="84"/>
          <w:szCs w:val="84"/>
        </w:rPr>
        <w:br w:type="page"/>
      </w:r>
    </w:p>
    <w:p w:rsidR="002376AD" w:rsidRPr="002376AD" w:rsidRDefault="002376AD" w:rsidP="002376A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2376AD"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目 录</w:t>
      </w:r>
    </w:p>
    <w:p w:rsidR="002376AD" w:rsidRPr="002376AD" w:rsidRDefault="002376AD" w:rsidP="002376AD">
      <w:pPr>
        <w:jc w:val="center"/>
        <w:rPr>
          <w:rFonts w:ascii="黑体" w:eastAsia="黑体" w:hAnsi="黑体" w:cs="黑体"/>
          <w:sz w:val="44"/>
          <w:szCs w:val="44"/>
        </w:rPr>
      </w:pPr>
    </w:p>
    <w:p w:rsidR="002376AD" w:rsidRPr="00096831" w:rsidRDefault="002376AD" w:rsidP="0009683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09683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第一部分  </w:t>
      </w:r>
      <w:r w:rsidR="0023494C" w:rsidRPr="00096831"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中山市三乡镇理工学校</w:t>
      </w:r>
      <w:r w:rsidRPr="00096831">
        <w:rPr>
          <w:rFonts w:ascii="方正小标宋简体" w:eastAsia="方正小标宋简体" w:hAnsi="方正小标宋简体" w:cs="方正小标宋简体" w:hint="eastAsia"/>
          <w:sz w:val="44"/>
          <w:szCs w:val="44"/>
        </w:rPr>
        <w:t>概况</w:t>
      </w:r>
    </w:p>
    <w:p w:rsidR="002376AD" w:rsidRDefault="002376AD" w:rsidP="002376AD">
      <w:pPr>
        <w:numPr>
          <w:ilvl w:val="0"/>
          <w:numId w:val="1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主要职责</w:t>
      </w:r>
    </w:p>
    <w:p w:rsidR="0023494C" w:rsidRPr="00B04691" w:rsidRDefault="0023494C" w:rsidP="0023494C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 w:rsidRPr="00B04691">
        <w:rPr>
          <w:rFonts w:ascii="仿宋_GB2312" w:eastAsia="仿宋_GB2312" w:hint="eastAsia"/>
          <w:sz w:val="32"/>
          <w:szCs w:val="32"/>
        </w:rPr>
        <w:t>根据我校的主要职能内设4个部门，分别是：办公室、学生处、教务处、总务处。</w:t>
      </w:r>
    </w:p>
    <w:p w:rsidR="0023494C" w:rsidRPr="00B04691" w:rsidRDefault="0023494C" w:rsidP="0023494C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 w:rsidRPr="00B04691">
        <w:rPr>
          <w:rFonts w:ascii="仿宋_GB2312" w:eastAsia="仿宋_GB2312" w:hint="eastAsia"/>
          <w:sz w:val="32"/>
          <w:szCs w:val="32"/>
        </w:rPr>
        <w:t>各部门主要职能分别是：</w:t>
      </w:r>
    </w:p>
    <w:p w:rsidR="0023494C" w:rsidRPr="00B04691" w:rsidRDefault="0023494C" w:rsidP="0023494C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 w:rsidRPr="00B04691">
        <w:rPr>
          <w:rFonts w:ascii="仿宋_GB2312" w:eastAsia="仿宋_GB2312" w:hint="eastAsia"/>
          <w:sz w:val="32"/>
          <w:szCs w:val="32"/>
        </w:rPr>
        <w:t>1、办公室：承担学校政务、事务综合协调工作。具体负责综合协调、督查督办、公文处理、组织会议、信息处理、年鉴汇编、机要保密、对外联络、组织重要活动、综合管理服务等工作。</w:t>
      </w:r>
    </w:p>
    <w:p w:rsidR="0023494C" w:rsidRPr="00B04691" w:rsidRDefault="0023494C" w:rsidP="0023494C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 w:rsidRPr="00B04691">
        <w:rPr>
          <w:rFonts w:ascii="仿宋_GB2312" w:eastAsia="仿宋_GB2312" w:hint="eastAsia"/>
          <w:sz w:val="32"/>
          <w:szCs w:val="32"/>
        </w:rPr>
        <w:t>2、学生处：负责学生思想品德教育和日常行为管理。是学校德育、班级管理、校园常规等工作的管理机构。</w:t>
      </w:r>
    </w:p>
    <w:p w:rsidR="0023494C" w:rsidRPr="00B04691" w:rsidRDefault="0023494C" w:rsidP="0023494C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 w:rsidRPr="00B04691">
        <w:rPr>
          <w:rFonts w:ascii="仿宋_GB2312" w:eastAsia="仿宋_GB2312" w:hint="eastAsia"/>
          <w:sz w:val="32"/>
          <w:szCs w:val="32"/>
        </w:rPr>
        <w:t>3、教务处：负责学校教学业务具体管理工作。其主要职责是：教学行政管理、师资队伍建设与考核、教育科研、考试、竞赛辅导与学籍管理及其他工作。</w:t>
      </w:r>
    </w:p>
    <w:p w:rsidR="0023494C" w:rsidRPr="0023494C" w:rsidRDefault="0023494C" w:rsidP="0023494C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 w:rsidRPr="00B04691">
        <w:rPr>
          <w:rFonts w:ascii="仿宋_GB2312" w:eastAsia="仿宋_GB2312" w:hint="eastAsia"/>
          <w:sz w:val="32"/>
          <w:szCs w:val="32"/>
        </w:rPr>
        <w:t>4、总务处：负责学校日用品购置、供给和管理工作。其主要职责是：财务管理，后勤人员的管理，负责校舍、设施的修建、维护工作及学校美化、绿化工作，为学校的教育教学工作提供后勤保障。</w:t>
      </w:r>
    </w:p>
    <w:p w:rsidR="002376AD" w:rsidRDefault="002376AD" w:rsidP="002376AD">
      <w:pPr>
        <w:numPr>
          <w:ilvl w:val="0"/>
          <w:numId w:val="1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23494C" w:rsidRDefault="0023494C" w:rsidP="0023494C">
      <w:pPr>
        <w:tabs>
          <w:tab w:val="left" w:pos="0"/>
        </w:tabs>
        <w:ind w:firstLine="540"/>
        <w:rPr>
          <w:rFonts w:ascii="仿宋_GB2312" w:eastAsia="仿宋_GB2312"/>
          <w:sz w:val="32"/>
          <w:szCs w:val="32"/>
        </w:rPr>
      </w:pPr>
      <w:r w:rsidRPr="00B04691">
        <w:rPr>
          <w:rFonts w:ascii="仿宋_GB2312" w:eastAsia="仿宋_GB2312" w:hint="eastAsia"/>
          <w:sz w:val="32"/>
          <w:szCs w:val="32"/>
        </w:rPr>
        <w:lastRenderedPageBreak/>
        <w:t>我校共有4个教学专业部，分别是：信息部、旅游部、高尔夫部、</w:t>
      </w:r>
      <w:r>
        <w:rPr>
          <w:rFonts w:ascii="仿宋_GB2312" w:eastAsia="仿宋_GB2312" w:hint="eastAsia"/>
          <w:sz w:val="32"/>
          <w:szCs w:val="32"/>
        </w:rPr>
        <w:t>综合</w:t>
      </w:r>
      <w:r w:rsidRPr="00B04691">
        <w:rPr>
          <w:rFonts w:ascii="仿宋_GB2312" w:eastAsia="仿宋_GB2312" w:hint="eastAsia"/>
          <w:sz w:val="32"/>
          <w:szCs w:val="32"/>
        </w:rPr>
        <w:t>部。教学用计算机室有9个，共有计算机420多台，教学用多媒体36套。数控专业有两个专业</w:t>
      </w:r>
      <w:proofErr w:type="gramStart"/>
      <w:r w:rsidRPr="00B04691">
        <w:rPr>
          <w:rFonts w:ascii="仿宋_GB2312" w:eastAsia="仿宋_GB2312" w:hint="eastAsia"/>
          <w:sz w:val="32"/>
          <w:szCs w:val="32"/>
        </w:rPr>
        <w:t>实训场室</w:t>
      </w:r>
      <w:proofErr w:type="gramEnd"/>
      <w:r w:rsidRPr="00B04691">
        <w:rPr>
          <w:rFonts w:ascii="仿宋_GB2312" w:eastAsia="仿宋_GB2312" w:hint="eastAsia"/>
          <w:sz w:val="32"/>
          <w:szCs w:val="32"/>
        </w:rPr>
        <w:t>，配备有数控编程电脑25台，数控车床5台、普通车床6台、数控铣床（加工中心）2台、钳工操作台等一批实训设备。旅游专业有7间实训室（中餐厅、西餐厅、茶艺室、宴会室、插花室、调酒室、客房室）配置有各式餐具、餐桌椅、茶台、多媒体设备、调酒设备、插花设备等一大批用于考证、竞赛、教学等的设施设备。电商专业有1间网店经营实训室、1间摄影实训室和1间综合实训室，配置60台多媒体电脑、</w:t>
      </w:r>
      <w:proofErr w:type="gramStart"/>
      <w:r w:rsidRPr="00B04691">
        <w:rPr>
          <w:rFonts w:ascii="仿宋_GB2312" w:eastAsia="仿宋_GB2312" w:hint="eastAsia"/>
          <w:sz w:val="32"/>
          <w:szCs w:val="32"/>
        </w:rPr>
        <w:t>慧源电商综合实</w:t>
      </w:r>
      <w:proofErr w:type="gramEnd"/>
      <w:r w:rsidRPr="00B04691">
        <w:rPr>
          <w:rFonts w:ascii="仿宋_GB2312" w:eastAsia="仿宋_GB2312" w:hint="eastAsia"/>
          <w:sz w:val="32"/>
          <w:szCs w:val="32"/>
        </w:rPr>
        <w:t>训平台、多台数码单反相机、各式摄影棚箱等用于学生</w:t>
      </w:r>
      <w:proofErr w:type="gramStart"/>
      <w:r w:rsidRPr="00B04691">
        <w:rPr>
          <w:rFonts w:ascii="仿宋_GB2312" w:eastAsia="仿宋_GB2312" w:hint="eastAsia"/>
          <w:sz w:val="32"/>
          <w:szCs w:val="32"/>
        </w:rPr>
        <w:t>开展网</w:t>
      </w:r>
      <w:proofErr w:type="gramEnd"/>
      <w:r w:rsidRPr="00B04691">
        <w:rPr>
          <w:rFonts w:ascii="仿宋_GB2312" w:eastAsia="仿宋_GB2312" w:hint="eastAsia"/>
          <w:sz w:val="32"/>
          <w:szCs w:val="32"/>
        </w:rPr>
        <w:t>店经营管理实训、营销实训、摄影实训等教学和竞赛的设备。高尔夫专业有400平方米的人工果岭、3个室内模拟球场实训室、5个户外高尔夫练习打位、3个室内高尔夫练习打位、1个50亩地户外练习场。烹饪专业有中餐热菜实训室一间、西餐实训室一间、雕花与冷拼实训室一间、中西点加工中心一间、</w:t>
      </w:r>
      <w:proofErr w:type="gramStart"/>
      <w:r w:rsidRPr="00B04691">
        <w:rPr>
          <w:rFonts w:ascii="仿宋_GB2312" w:eastAsia="仿宋_GB2312" w:hint="eastAsia"/>
          <w:sz w:val="32"/>
          <w:szCs w:val="32"/>
        </w:rPr>
        <w:t>抛锅与</w:t>
      </w:r>
      <w:proofErr w:type="gramEnd"/>
      <w:r w:rsidRPr="00B04691">
        <w:rPr>
          <w:rFonts w:ascii="仿宋_GB2312" w:eastAsia="仿宋_GB2312" w:hint="eastAsia"/>
          <w:sz w:val="32"/>
          <w:szCs w:val="32"/>
        </w:rPr>
        <w:t>基本刀工</w:t>
      </w:r>
      <w:proofErr w:type="gramStart"/>
      <w:r w:rsidRPr="00B04691">
        <w:rPr>
          <w:rFonts w:ascii="仿宋_GB2312" w:eastAsia="仿宋_GB2312" w:hint="eastAsia"/>
          <w:sz w:val="32"/>
          <w:szCs w:val="32"/>
        </w:rPr>
        <w:t>实训场一间</w:t>
      </w:r>
      <w:proofErr w:type="gramEnd"/>
      <w:r w:rsidRPr="00B04691">
        <w:rPr>
          <w:rFonts w:ascii="仿宋_GB2312" w:eastAsia="仿宋_GB2312" w:hint="eastAsia"/>
          <w:sz w:val="32"/>
          <w:szCs w:val="32"/>
        </w:rPr>
        <w:t>，配备专业的炉具、工作台以及各专业教学和考证、竞赛所需的相关设备和工具。学校内有一个标准的400米环形跑道，并配备有1个足球场、2个篮球场、6个羽毛球场和1个乒乓球</w:t>
      </w:r>
      <w:proofErr w:type="gramStart"/>
      <w:r w:rsidRPr="00B04691">
        <w:rPr>
          <w:rFonts w:ascii="仿宋_GB2312" w:eastAsia="仿宋_GB2312" w:hint="eastAsia"/>
          <w:sz w:val="32"/>
          <w:szCs w:val="32"/>
        </w:rPr>
        <w:t>室外场</w:t>
      </w:r>
      <w:proofErr w:type="gramEnd"/>
      <w:r w:rsidRPr="00B04691">
        <w:rPr>
          <w:rFonts w:ascii="仿宋_GB2312" w:eastAsia="仿宋_GB2312" w:hint="eastAsia"/>
          <w:sz w:val="32"/>
          <w:szCs w:val="32"/>
        </w:rPr>
        <w:t>(10张台)和1个乒乓球室(4张台)，以及一个室内体育馆，满足师生的体育活动需要。</w:t>
      </w:r>
    </w:p>
    <w:p w:rsidR="0023494C" w:rsidRPr="0023494C" w:rsidRDefault="0023494C" w:rsidP="0023494C">
      <w:pPr>
        <w:ind w:left="640"/>
        <w:rPr>
          <w:rFonts w:ascii="仿宋_GB2312" w:eastAsia="仿宋_GB2312" w:hAnsi="仿宋_GB2312" w:cs="仿宋_GB2312"/>
          <w:sz w:val="32"/>
          <w:szCs w:val="32"/>
        </w:rPr>
      </w:pPr>
    </w:p>
    <w:p w:rsidR="002376AD" w:rsidRPr="00096831" w:rsidRDefault="002376AD" w:rsidP="00096831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OLE_LINK1"/>
      <w:r w:rsidRPr="0009683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第二部分  </w:t>
      </w:r>
      <w:r w:rsidR="00096831" w:rsidRPr="00096831"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中山市三乡镇理工学校</w:t>
      </w:r>
      <w:r w:rsidRPr="00096831">
        <w:rPr>
          <w:rFonts w:ascii="方正小标宋简体" w:eastAsia="方正小标宋简体" w:hAnsi="方正小标宋简体" w:cs="方正小标宋简体" w:hint="eastAsia"/>
          <w:sz w:val="44"/>
          <w:szCs w:val="44"/>
        </w:rPr>
        <w:t>预算表</w:t>
      </w:r>
      <w:bookmarkEnd w:id="0"/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收支总体情况表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收入总体情况表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支出总体情况表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财政拨款收支总体情况表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一般公共预算支出情况表（按功能分类科目）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一般公共预算基本支出情况表（按支出经济分类科目）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一般公共预算项目支出情况表（按支出经济分类科目）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一般公共预算安排的行政经费及“三公”经费预算表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政府性基金预算支出情况表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部门预算基本支出预算表</w:t>
      </w:r>
    </w:p>
    <w:p w:rsidR="002376AD" w:rsidRPr="002376AD" w:rsidRDefault="002376AD" w:rsidP="002376AD">
      <w:pPr>
        <w:numPr>
          <w:ilvl w:val="0"/>
          <w:numId w:val="2"/>
        </w:num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部门预算项目支出及其他支出预算表</w:t>
      </w:r>
    </w:p>
    <w:p w:rsidR="00096831" w:rsidRPr="002376AD" w:rsidRDefault="002376AD" w:rsidP="00096831">
      <w:pPr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黑体" w:eastAsia="黑体" w:hAnsi="黑体" w:cs="黑体" w:hint="eastAsia"/>
          <w:sz w:val="32"/>
          <w:szCs w:val="32"/>
        </w:rPr>
        <w:t xml:space="preserve">   </w:t>
      </w:r>
    </w:p>
    <w:p w:rsidR="002376AD" w:rsidRPr="002376AD" w:rsidRDefault="002376AD" w:rsidP="002376AD">
      <w:pPr>
        <w:jc w:val="center"/>
        <w:rPr>
          <w:rFonts w:ascii="黑体" w:eastAsia="黑体" w:hAnsi="黑体" w:cs="黑体"/>
          <w:sz w:val="44"/>
          <w:szCs w:val="44"/>
        </w:rPr>
        <w:sectPr w:rsidR="002376AD" w:rsidRPr="002376A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376AD" w:rsidRPr="002376AD" w:rsidRDefault="002376AD" w:rsidP="002376A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2376AD"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 xml:space="preserve">第三部分  </w:t>
      </w:r>
      <w:r w:rsidR="00096831" w:rsidRPr="00096831"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中山市三乡镇理工学校</w:t>
      </w:r>
      <w:r w:rsidRPr="002376AD">
        <w:rPr>
          <w:rFonts w:ascii="方正小标宋简体" w:eastAsia="方正小标宋简体" w:hAnsi="方正小标宋简体" w:cs="方正小标宋简体" w:hint="eastAsia"/>
          <w:sz w:val="44"/>
          <w:szCs w:val="44"/>
        </w:rPr>
        <w:t>预算情况说明</w:t>
      </w:r>
    </w:p>
    <w:p w:rsidR="002376AD" w:rsidRPr="002376AD" w:rsidRDefault="002376AD" w:rsidP="002376AD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376AD">
        <w:rPr>
          <w:rFonts w:ascii="黑体" w:eastAsia="黑体" w:hAnsi="黑体" w:cs="黑体" w:hint="eastAsia"/>
          <w:sz w:val="32"/>
          <w:szCs w:val="32"/>
        </w:rPr>
        <w:t>部门预算收支增减变化情况</w:t>
      </w:r>
    </w:p>
    <w:p w:rsidR="002376AD" w:rsidRPr="002376AD" w:rsidRDefault="00096831" w:rsidP="002376AD">
      <w:pPr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年本部门收入预算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3720.1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577.6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15.53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%，主要原因是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新进了了27位新教师，相应的拨款也增加了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；支出预算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3720.1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DC2979" w:rsidRPr="002376AD">
        <w:rPr>
          <w:rFonts w:ascii="仿宋_GB2312" w:eastAsia="仿宋_GB2312" w:hAnsi="仿宋_GB2312" w:cs="仿宋_GB2312" w:hint="eastAsia"/>
          <w:sz w:val="32"/>
          <w:szCs w:val="32"/>
        </w:rPr>
        <w:t>比上年增加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577.6</w:t>
      </w:r>
      <w:r w:rsidR="00DC2979" w:rsidRPr="002376AD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15.53</w:t>
      </w:r>
      <w:r w:rsidR="00DC2979" w:rsidRPr="002376AD">
        <w:rPr>
          <w:rFonts w:ascii="仿宋_GB2312" w:eastAsia="仿宋_GB2312" w:hAnsi="仿宋_GB2312" w:cs="仿宋_GB2312" w:hint="eastAsia"/>
          <w:sz w:val="32"/>
          <w:szCs w:val="32"/>
        </w:rPr>
        <w:t>%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DC2979" w:rsidRPr="002376AD">
        <w:rPr>
          <w:rFonts w:ascii="仿宋_GB2312" w:eastAsia="仿宋_GB2312" w:hAnsi="仿宋_GB2312" w:cs="仿宋_GB2312" w:hint="eastAsia"/>
          <w:sz w:val="32"/>
          <w:szCs w:val="32"/>
        </w:rPr>
        <w:t>主要原因是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新进了了27位新教师，基本支出和项目支出都有增加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376AD" w:rsidRPr="002376AD" w:rsidRDefault="002376AD" w:rsidP="002376AD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376AD">
        <w:rPr>
          <w:rFonts w:ascii="黑体" w:eastAsia="黑体" w:hAnsi="黑体" w:cs="黑体" w:hint="eastAsia"/>
          <w:sz w:val="32"/>
          <w:szCs w:val="32"/>
        </w:rPr>
        <w:t>“三公”经费安排情况说明</w:t>
      </w:r>
    </w:p>
    <w:p w:rsidR="002376AD" w:rsidRPr="002376AD" w:rsidRDefault="00DC2979" w:rsidP="00492C2A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2018年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本部门“三公”经费预算安排</w:t>
      </w:r>
      <w:r w:rsidR="00316577">
        <w:rPr>
          <w:rFonts w:ascii="仿宋_GB2312" w:eastAsia="仿宋_GB2312" w:hAnsi="仿宋_GB2312" w:cs="仿宋_GB2312" w:hint="eastAsia"/>
          <w:sz w:val="32"/>
          <w:szCs w:val="32"/>
        </w:rPr>
        <w:t>17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 w:rsidR="00316577">
        <w:rPr>
          <w:rFonts w:ascii="仿宋_GB2312" w:eastAsia="仿宋_GB2312" w:hAnsi="仿宋_GB2312" w:cs="仿宋_GB2312" w:hint="eastAsia"/>
          <w:sz w:val="32"/>
          <w:szCs w:val="32"/>
        </w:rPr>
        <w:t>0.5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316577">
        <w:rPr>
          <w:rFonts w:ascii="仿宋_GB2312" w:eastAsia="仿宋_GB2312" w:hAnsi="仿宋_GB2312" w:cs="仿宋_GB2312" w:hint="eastAsia"/>
          <w:sz w:val="32"/>
          <w:szCs w:val="32"/>
        </w:rPr>
        <w:t>2.94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%，主要原因是</w:t>
      </w:r>
      <w:r w:rsidR="00316577">
        <w:rPr>
          <w:rFonts w:ascii="仿宋_GB2312" w:eastAsia="仿宋_GB2312" w:hAnsi="仿宋_GB2312" w:cs="仿宋_GB2312" w:hint="eastAsia"/>
          <w:sz w:val="32"/>
          <w:szCs w:val="32"/>
        </w:rPr>
        <w:t>随着学校与企业等单位合作深入，公务接待费有所增加。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其中：因公出国（境）费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万元，增长/下降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%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与上年保持不变）；公务用车购置及运行费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3.5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万元，比上年增加/减少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万元，增长/下降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%，与上年保持不变；公务接待费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1.5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0.5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万元，增长/下降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33.33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%，主要原因是</w:t>
      </w:r>
      <w:r w:rsidR="00492C2A">
        <w:rPr>
          <w:rFonts w:ascii="仿宋_GB2312" w:eastAsia="仿宋_GB2312" w:hAnsi="仿宋_GB2312" w:cs="仿宋_GB2312" w:hint="eastAsia"/>
          <w:sz w:val="32"/>
          <w:szCs w:val="32"/>
        </w:rPr>
        <w:t>随着学校与企业等单位合作深入，公务接待费有所增加</w:t>
      </w:r>
      <w:r w:rsidR="002376AD" w:rsidRPr="002376AD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376AD" w:rsidRPr="002376AD" w:rsidRDefault="002376AD" w:rsidP="002376AD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376AD">
        <w:rPr>
          <w:rFonts w:ascii="黑体" w:eastAsia="黑体" w:hAnsi="黑体" w:cs="黑体" w:hint="eastAsia"/>
          <w:sz w:val="32"/>
          <w:szCs w:val="32"/>
        </w:rPr>
        <w:t>机关运行经费安排情况</w:t>
      </w:r>
    </w:p>
    <w:p w:rsidR="002376AD" w:rsidRDefault="002376AD" w:rsidP="001977E3">
      <w:pPr>
        <w:ind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DC2979">
        <w:rPr>
          <w:rFonts w:ascii="仿宋_GB2312" w:eastAsia="仿宋_GB2312" w:hAnsi="仿宋_GB2312" w:cs="仿宋_GB2312" w:hint="eastAsia"/>
          <w:sz w:val="32"/>
          <w:szCs w:val="32"/>
        </w:rPr>
        <w:t>2018年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，本部门机关运行经费安排</w:t>
      </w:r>
      <w:r w:rsidR="00080534">
        <w:rPr>
          <w:rFonts w:ascii="仿宋_GB2312" w:eastAsia="仿宋_GB2312" w:hAnsi="仿宋_GB2312" w:cs="仿宋_GB2312" w:hint="eastAsia"/>
          <w:sz w:val="32"/>
          <w:szCs w:val="32"/>
        </w:rPr>
        <w:t>1043.66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 w:rsidR="0084483B">
        <w:rPr>
          <w:rFonts w:ascii="仿宋_GB2312" w:eastAsia="仿宋_GB2312" w:hAnsi="仿宋_GB2312" w:cs="仿宋_GB2312" w:hint="eastAsia"/>
          <w:sz w:val="32"/>
          <w:szCs w:val="32"/>
        </w:rPr>
        <w:t>294.14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84483B">
        <w:rPr>
          <w:rFonts w:ascii="仿宋_GB2312" w:eastAsia="仿宋_GB2312" w:hAnsi="仿宋_GB2312" w:cs="仿宋_GB2312" w:hint="eastAsia"/>
          <w:sz w:val="32"/>
          <w:szCs w:val="32"/>
        </w:rPr>
        <w:t>28.18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%，</w:t>
      </w:r>
      <w:r w:rsidR="002D10A0" w:rsidRPr="002376AD">
        <w:rPr>
          <w:rFonts w:ascii="仿宋_GB2312" w:eastAsia="仿宋_GB2312" w:hAnsi="仿宋_GB2312" w:cs="仿宋_GB2312" w:hint="eastAsia"/>
          <w:sz w:val="32"/>
          <w:szCs w:val="32"/>
        </w:rPr>
        <w:t>主要原因是</w:t>
      </w:r>
      <w:r w:rsidR="002D10A0">
        <w:rPr>
          <w:rFonts w:ascii="仿宋_GB2312" w:eastAsia="仿宋_GB2312" w:hAnsi="仿宋_GB2312" w:cs="仿宋_GB2312" w:hint="eastAsia"/>
          <w:sz w:val="32"/>
          <w:szCs w:val="32"/>
        </w:rPr>
        <w:t>新进了了27位新教师，基本支出和项目支出都有增加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。其中：办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公费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54.9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，印刷费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84.29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，邮电费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，差旅费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7.67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，会议费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，福利费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29.81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，日常维修费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148.67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，专用材料及一般设备购置费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60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，办公用房水电费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1977E3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，办公用房取暖费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，办公用房物业管理费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，公务用车运行维护费</w:t>
      </w:r>
      <w:r w:rsidR="00426E53">
        <w:rPr>
          <w:rFonts w:ascii="仿宋_GB2312" w:eastAsia="仿宋_GB2312" w:hAnsi="仿宋_GB2312" w:cs="仿宋_GB2312" w:hint="eastAsia"/>
          <w:sz w:val="32"/>
          <w:szCs w:val="32"/>
        </w:rPr>
        <w:t>3.5</w:t>
      </w:r>
      <w:r w:rsidR="001977E3" w:rsidRPr="002376AD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等。</w:t>
      </w:r>
    </w:p>
    <w:p w:rsidR="00B94931" w:rsidRPr="002376AD" w:rsidRDefault="00B94931" w:rsidP="00B9493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376AD">
        <w:rPr>
          <w:rFonts w:ascii="黑体" w:eastAsia="黑体" w:hAnsi="黑体" w:cs="黑体" w:hint="eastAsia"/>
          <w:sz w:val="32"/>
          <w:szCs w:val="32"/>
        </w:rPr>
        <w:t>政府采购情况</w:t>
      </w:r>
    </w:p>
    <w:p w:rsidR="00B94931" w:rsidRPr="002376AD" w:rsidRDefault="00B94931" w:rsidP="00B94931">
      <w:pPr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201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本部门政府采购安排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万元，其中：货物类采购预算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万元，工程类采购预算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万元，服务类采购预算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B94931" w:rsidRPr="002376AD" w:rsidRDefault="00B94931" w:rsidP="00B9493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376AD">
        <w:rPr>
          <w:rFonts w:ascii="黑体" w:eastAsia="黑体" w:hAnsi="黑体" w:cs="黑体" w:hint="eastAsia"/>
          <w:sz w:val="32"/>
          <w:szCs w:val="32"/>
        </w:rPr>
        <w:t>国有资产占有使用情况</w:t>
      </w:r>
    </w:p>
    <w:p w:rsidR="00B94931" w:rsidRDefault="00B94931" w:rsidP="00B94931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2376AD">
        <w:rPr>
          <w:rFonts w:ascii="仿宋_GB2312" w:eastAsia="仿宋_GB2312" w:hAnsi="仿宋_GB2312" w:cs="仿宋_GB2312" w:hint="eastAsia"/>
          <w:sz w:val="32"/>
          <w:szCs w:val="32"/>
        </w:rPr>
        <w:t>截至</w:t>
      </w:r>
      <w:r>
        <w:rPr>
          <w:rFonts w:ascii="仿宋_GB2312" w:eastAsia="仿宋_GB2312" w:hAnsi="仿宋_GB2312" w:cs="仿宋_GB2312" w:hint="eastAsia"/>
          <w:sz w:val="32"/>
          <w:szCs w:val="32"/>
        </w:rPr>
        <w:t>201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年6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 w:rsidRPr="002376AD">
        <w:rPr>
          <w:rFonts w:ascii="仿宋_GB2312" w:eastAsia="仿宋_GB2312" w:hAnsi="仿宋_GB2312" w:cs="仿宋_GB2312" w:hint="eastAsia"/>
          <w:sz w:val="32"/>
          <w:szCs w:val="32"/>
        </w:rPr>
        <w:t>日，本部门占有使用国有资产总体情况为：</w:t>
      </w:r>
      <w:r w:rsidRPr="006C2EDF">
        <w:rPr>
          <w:rFonts w:ascii="仿宋_GB2312" w:eastAsia="仿宋_GB2312" w:hAnsi="仿宋_GB2312" w:cs="仿宋_GB2312" w:hint="eastAsia"/>
          <w:sz w:val="32"/>
          <w:szCs w:val="32"/>
        </w:rPr>
        <w:t>占有使用车辆情况，共有车辆1辆，其中：领导干部用车0辆，一般公务用车1辆。</w:t>
      </w:r>
    </w:p>
    <w:p w:rsidR="00B94931" w:rsidRDefault="00B94931" w:rsidP="00B9493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376AD">
        <w:rPr>
          <w:rFonts w:ascii="黑体" w:eastAsia="黑体" w:hAnsi="黑体" w:cs="黑体" w:hint="eastAsia"/>
          <w:sz w:val="32"/>
          <w:szCs w:val="32"/>
        </w:rPr>
        <w:t>预算绩效信息公开情况</w:t>
      </w:r>
    </w:p>
    <w:p w:rsidR="00B94931" w:rsidRPr="006C2EDF" w:rsidRDefault="00B94931" w:rsidP="00B9493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我校于2016年7月始收归市属，之前未做过预算，未有预算绩效。</w:t>
      </w:r>
    </w:p>
    <w:p w:rsidR="00B94931" w:rsidRPr="00B94931" w:rsidRDefault="00B94931" w:rsidP="00B94931">
      <w:pPr>
        <w:numPr>
          <w:ilvl w:val="0"/>
          <w:numId w:val="5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2376AD">
        <w:rPr>
          <w:rFonts w:ascii="黑体" w:eastAsia="黑体" w:hAnsi="黑体" w:cs="黑体" w:hint="eastAsia"/>
          <w:sz w:val="32"/>
          <w:szCs w:val="32"/>
        </w:rPr>
        <w:t>其他</w:t>
      </w:r>
    </w:p>
    <w:p w:rsidR="0081304F" w:rsidRPr="0081304F" w:rsidRDefault="0081304F" w:rsidP="0081304F">
      <w:pPr>
        <w:numPr>
          <w:ilvl w:val="0"/>
          <w:numId w:val="8"/>
        </w:numPr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财税政策和规章制度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我校为规范财务管理，根据中山市财政局相关规定制定了本校财务管理制度。如下：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中山市三乡镇理工学校支出审批管理制度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第一章 总则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第一条 为认真贯彻落实“三重一大”制度，完善单位支出管理流程，加强单位支管理规范化、制度化建设，制定本制度。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第二章 支出范围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第二条 本管理制度支出范围包括办公用品购置、设备家具购置，“三公经费”，会议费、培训费、差旅费支出等单位账内支付款项的各项支出事项。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第三章 办理流程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第三条 事前审批及办理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（一）经办人在支出办理前，应填写“单位支出计划审批单”，</w:t>
      </w:r>
      <w:proofErr w:type="gramStart"/>
      <w:r w:rsidRPr="0081304F">
        <w:rPr>
          <w:rFonts w:ascii="仿宋_GB2312" w:eastAsia="仿宋_GB2312" w:hAnsi="仿宋_GB2312" w:cs="仿宋_GB2312" w:hint="eastAsia"/>
          <w:sz w:val="32"/>
          <w:szCs w:val="32"/>
        </w:rPr>
        <w:t>报业务</w:t>
      </w:r>
      <w:proofErr w:type="gramEnd"/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主管领签字审批，再按审批权限报财务室主管审批，经批准后方可支出。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（二）办公用品及固定资产购置由办公室统一安排。特殊情况下，请示校长同意，可由具体经办人承办。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（三）项目支出严格按照预算批复的额度，单独结算。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（四）经办人完成相关审批，方可到财务室领取支票或现金（500元以上的支出按规定使用支票或公务卡结算）。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第四条 发票审批及报销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（一）经办人办理相关业务取得合法票据，交财务室审核查验真伪。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（二）经查验的合法票据由财务室加盖票据审核章，审核人签字；经办人签字；财务室主管审核；经主管领导</w:t>
      </w:r>
      <w:r w:rsidRPr="0081304F"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审批，按审批权限报财务室主管签字。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（三）经办人持审批领导签字后的合法票据到财务室报账。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第四章 审批权责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第五条 伍仟元以下的资金支出，由“申请人-部门负责人-财务主管-分管副校长-校长”审批。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第六条 伍仟元以上（含伍仟元）的资金支出，</w:t>
      </w:r>
      <w:proofErr w:type="gramStart"/>
      <w:r w:rsidRPr="0081304F">
        <w:rPr>
          <w:rFonts w:ascii="仿宋_GB2312" w:eastAsia="仿宋_GB2312" w:hAnsi="仿宋_GB2312" w:cs="仿宋_GB2312" w:hint="eastAsia"/>
          <w:sz w:val="32"/>
          <w:szCs w:val="32"/>
        </w:rPr>
        <w:t>由财审</w:t>
      </w:r>
      <w:proofErr w:type="gramEnd"/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小组会计集体研究审批。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第七条 重大项目资金且超过十万元以上的支出，由领导班子会议集体研究决定，校长审批。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第八条 超过审批权限的经常性支出，经校长授权后，由财务主管领导审批。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第五章 注意事项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第九条 开票项目为“会议费”等内容，需要提供会议通知、支出明细等。支出明细由发票开具单位盖公章或财务章。（明细项目包括：机票款、房租费、伙食补助、文件资料印刷费、</w:t>
      </w:r>
      <w:proofErr w:type="gramStart"/>
      <w:r w:rsidRPr="0081304F">
        <w:rPr>
          <w:rFonts w:ascii="仿宋_GB2312" w:eastAsia="仿宋_GB2312" w:hAnsi="仿宋_GB2312" w:cs="仿宋_GB2312" w:hint="eastAsia"/>
          <w:sz w:val="32"/>
          <w:szCs w:val="32"/>
        </w:rPr>
        <w:t>会议场</w:t>
      </w:r>
      <w:proofErr w:type="gramEnd"/>
      <w:r w:rsidRPr="0081304F">
        <w:rPr>
          <w:rFonts w:ascii="仿宋_GB2312" w:eastAsia="仿宋_GB2312" w:hAnsi="仿宋_GB2312" w:cs="仿宋_GB2312" w:hint="eastAsia"/>
          <w:sz w:val="32"/>
          <w:szCs w:val="32"/>
        </w:rPr>
        <w:t>地租用费等，发生其他支出须据</w:t>
      </w:r>
      <w:proofErr w:type="gramStart"/>
      <w:r w:rsidRPr="0081304F">
        <w:rPr>
          <w:rFonts w:ascii="仿宋_GB2312" w:eastAsia="仿宋_GB2312" w:hAnsi="仿宋_GB2312" w:cs="仿宋_GB2312" w:hint="eastAsia"/>
          <w:sz w:val="32"/>
          <w:szCs w:val="32"/>
        </w:rPr>
        <w:t>实列</w:t>
      </w:r>
      <w:proofErr w:type="gramEnd"/>
      <w:r w:rsidRPr="0081304F">
        <w:rPr>
          <w:rFonts w:ascii="仿宋_GB2312" w:eastAsia="仿宋_GB2312" w:hAnsi="仿宋_GB2312" w:cs="仿宋_GB2312" w:hint="eastAsia"/>
          <w:sz w:val="32"/>
          <w:szCs w:val="32"/>
        </w:rPr>
        <w:t>明）。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第十条 因公出国（境）支出，必须事前经相关部门审批并申请预算，需提供上级通知或批准文件、正式发票、支出明细等。支出明细由发票开具单位盖公章或财务章。（明细项目包括：住宿费、机票款、伙食补助、培训费</w:t>
      </w:r>
      <w:r w:rsidRPr="0081304F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等，发生其他支出须据</w:t>
      </w:r>
      <w:proofErr w:type="gramStart"/>
      <w:r w:rsidRPr="0081304F">
        <w:rPr>
          <w:rFonts w:ascii="仿宋_GB2312" w:eastAsia="仿宋_GB2312" w:hAnsi="仿宋_GB2312" w:cs="仿宋_GB2312" w:hint="eastAsia"/>
          <w:sz w:val="32"/>
          <w:szCs w:val="32"/>
        </w:rPr>
        <w:t>实列</w:t>
      </w:r>
      <w:proofErr w:type="gramEnd"/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明）。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第十一条 单位组织培训，事前应按规定经政工科履行审批、备案手续。组织召开或外出参加的培训、会议支出，报销时需提供会议通知等资料的复印件。组织召开的会议、培训，需提供签到表复印件。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第十二条 办公用品、办公耗材、车辆修理费、制作展板、印刷费、购图书等需提供明细清单。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第十三条 车辆运维</w:t>
      </w:r>
      <w:proofErr w:type="gramStart"/>
      <w:r w:rsidRPr="0081304F">
        <w:rPr>
          <w:rFonts w:ascii="仿宋_GB2312" w:eastAsia="仿宋_GB2312" w:hAnsi="仿宋_GB2312" w:cs="仿宋_GB2312" w:hint="eastAsia"/>
          <w:sz w:val="32"/>
          <w:szCs w:val="32"/>
        </w:rPr>
        <w:t>费按照</w:t>
      </w:r>
      <w:proofErr w:type="gramEnd"/>
      <w:r w:rsidRPr="0081304F">
        <w:rPr>
          <w:rFonts w:ascii="仿宋_GB2312" w:eastAsia="仿宋_GB2312" w:hAnsi="仿宋_GB2312" w:cs="仿宋_GB2312" w:hint="eastAsia"/>
          <w:sz w:val="32"/>
          <w:szCs w:val="32"/>
        </w:rPr>
        <w:t>预算标准，实行全年总额控制，禁止超预算支出。车辆加油、维修由办公室统一定点管理，专人负责履行报销手续。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第十四条 购置、修缮、提供劳务等项目支出，在事前审批时，需提供合同（协议）复印件。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第十五条 购置固定资产支出，事先需向办公室申请，按照政府采购相关规定执行；取得合法发票后，先到办公室履行固定资产登记手续，再报销。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 xml:space="preserve">第十六条 本制度与上级规定、要求不一致的，以上级规定、要求为准。 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第六章 附则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第十七条 本制度由财务室负责解释。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第十八条 本制度自发布之日起施行。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（六）专项资金信息公开</w:t>
      </w:r>
    </w:p>
    <w:p w:rsidR="0081304F" w:rsidRPr="0081304F" w:rsidRDefault="0081304F" w:rsidP="0081304F">
      <w:pPr>
        <w:ind w:left="640"/>
        <w:rPr>
          <w:rFonts w:ascii="仿宋_GB2312" w:eastAsia="仿宋_GB2312" w:hAnsi="仿宋_GB2312" w:cs="仿宋_GB2312"/>
          <w:sz w:val="32"/>
          <w:szCs w:val="32"/>
        </w:rPr>
      </w:pPr>
    </w:p>
    <w:p w:rsidR="0081304F" w:rsidRPr="0081304F" w:rsidRDefault="0081304F" w:rsidP="0081304F">
      <w:pPr>
        <w:numPr>
          <w:ilvl w:val="0"/>
          <w:numId w:val="8"/>
        </w:numPr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专项资金信息公开</w:t>
      </w:r>
    </w:p>
    <w:p w:rsidR="0081304F" w:rsidRPr="0081304F" w:rsidRDefault="0081304F" w:rsidP="0081304F">
      <w:pPr>
        <w:ind w:left="64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1304F">
        <w:rPr>
          <w:rFonts w:ascii="仿宋_GB2312" w:eastAsia="仿宋_GB2312" w:hAnsi="仿宋_GB2312" w:cs="仿宋_GB2312" w:hint="eastAsia"/>
          <w:sz w:val="32"/>
          <w:szCs w:val="32"/>
        </w:rPr>
        <w:t>我校于2016年7月始收归市属，之前未做过预算，未有预算绩效，未有专项资金。201</w:t>
      </w:r>
      <w:r w:rsidR="00B94931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81304F">
        <w:rPr>
          <w:rFonts w:ascii="仿宋_GB2312" w:eastAsia="仿宋_GB2312" w:hAnsi="仿宋_GB2312" w:cs="仿宋_GB2312" w:hint="eastAsia"/>
          <w:sz w:val="32"/>
          <w:szCs w:val="32"/>
        </w:rPr>
        <w:t>年暂无专项资金信息公开，若有相关专项资金下达，按相关要求公开。</w:t>
      </w:r>
    </w:p>
    <w:p w:rsidR="0081304F" w:rsidRPr="00B94931" w:rsidRDefault="0081304F" w:rsidP="0081304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1" w:name="_GoBack"/>
      <w:bookmarkEnd w:id="1"/>
    </w:p>
    <w:p w:rsidR="0081304F" w:rsidRPr="0081304F" w:rsidRDefault="0081304F" w:rsidP="0081304F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81304F">
        <w:rPr>
          <w:rFonts w:ascii="方正小标宋简体" w:eastAsia="方正小标宋简体" w:hAnsi="方正小标宋简体" w:cs="方正小标宋简体" w:hint="eastAsia"/>
          <w:sz w:val="44"/>
          <w:szCs w:val="44"/>
        </w:rPr>
        <w:t>第四部分  名词解释</w:t>
      </w:r>
    </w:p>
    <w:p w:rsidR="0081304F" w:rsidRPr="0081304F" w:rsidRDefault="0081304F" w:rsidP="0081304F">
      <w:pPr>
        <w:rPr>
          <w:rFonts w:ascii="仿宋_GB2312" w:eastAsia="仿宋_GB2312" w:hAnsi="Times New Roman" w:cs="Times New Roman"/>
          <w:sz w:val="32"/>
          <w:szCs w:val="32"/>
        </w:rPr>
      </w:pPr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一、一般公共预算拨款收入：指财政局当年拨付的资金。</w:t>
      </w:r>
    </w:p>
    <w:p w:rsidR="0081304F" w:rsidRPr="0081304F" w:rsidRDefault="0081304F" w:rsidP="0081304F">
      <w:pPr>
        <w:rPr>
          <w:rFonts w:ascii="仿宋_GB2312" w:eastAsia="仿宋_GB2312" w:hAnsi="Times New Roman" w:cs="Times New Roman"/>
          <w:sz w:val="32"/>
          <w:szCs w:val="32"/>
        </w:rPr>
      </w:pPr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二、财政专</w:t>
      </w:r>
      <w:proofErr w:type="gramStart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户预算</w:t>
      </w:r>
      <w:proofErr w:type="gramEnd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收入：指学生通过非税缴费直接缴入市级财政专户的学杂费、住宿费及其他应缴财政的费用。</w:t>
      </w:r>
    </w:p>
    <w:p w:rsidR="0081304F" w:rsidRPr="0081304F" w:rsidRDefault="0081304F" w:rsidP="0081304F">
      <w:pPr>
        <w:rPr>
          <w:rFonts w:ascii="仿宋_GB2312" w:eastAsia="仿宋_GB2312" w:hAnsi="Times New Roman" w:cs="Times New Roman"/>
          <w:sz w:val="32"/>
          <w:szCs w:val="32"/>
        </w:rPr>
      </w:pPr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三、上年结转：指以前年度尚未完成、结转到本年仍按原规定用途继续使用的资金。</w:t>
      </w:r>
    </w:p>
    <w:p w:rsidR="0081304F" w:rsidRPr="0081304F" w:rsidRDefault="0081304F" w:rsidP="0081304F">
      <w:pPr>
        <w:rPr>
          <w:rFonts w:ascii="仿宋_GB2312" w:eastAsia="仿宋_GB2312" w:hAnsi="Times New Roman" w:cs="Times New Roman"/>
          <w:sz w:val="32"/>
          <w:szCs w:val="32"/>
        </w:rPr>
      </w:pPr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四、基本支出：指为保障机构正常运转、完成日常工作任务而发生的人员支出和公用支出。</w:t>
      </w:r>
    </w:p>
    <w:p w:rsidR="0081304F" w:rsidRPr="0081304F" w:rsidRDefault="0081304F" w:rsidP="0081304F">
      <w:pPr>
        <w:rPr>
          <w:rFonts w:ascii="仿宋_GB2312" w:eastAsia="仿宋_GB2312" w:hAnsi="Times New Roman" w:cs="Times New Roman"/>
          <w:sz w:val="32"/>
          <w:szCs w:val="32"/>
        </w:rPr>
      </w:pPr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五、项目支出：指在基本支出之外为完成特定事业发展目标所发生的支出。</w:t>
      </w:r>
    </w:p>
    <w:p w:rsidR="0081304F" w:rsidRPr="0081304F" w:rsidRDefault="0081304F" w:rsidP="0081304F">
      <w:pPr>
        <w:rPr>
          <w:rFonts w:ascii="仿宋_GB2312" w:eastAsia="仿宋_GB2312" w:hAnsi="Times New Roman" w:cs="Times New Roman"/>
          <w:sz w:val="32"/>
          <w:szCs w:val="32"/>
        </w:rPr>
      </w:pPr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六、“三公”经费：指用财政拨款安排的因公出国（境）费、公务用车购置及运行费和公务接待费。其中，因公出国（境）</w:t>
      </w:r>
      <w:proofErr w:type="gramStart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费反映</w:t>
      </w:r>
      <w:proofErr w:type="gramEnd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单位公务因公出国（境）的国际旅费、国外城市间交通费、住宿费、伙食费、培训费、公杂费等支出；公务用车购置及运行</w:t>
      </w:r>
      <w:proofErr w:type="gramStart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费反映</w:t>
      </w:r>
      <w:proofErr w:type="gramEnd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单位公务用车车辆购置支出（</w:t>
      </w:r>
      <w:proofErr w:type="gramStart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含车辆</w:t>
      </w:r>
      <w:proofErr w:type="gramEnd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购置税）及租用费、燃料费、维修费、过路过桥费、保险费、安全奖励费用等支出；公务接待</w:t>
      </w:r>
      <w:proofErr w:type="gramStart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费反映</w:t>
      </w:r>
      <w:proofErr w:type="gramEnd"/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单位按规定开支的各类</w:t>
      </w:r>
      <w:r w:rsidRPr="0081304F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公务接待（含外宾接待）支出。</w:t>
      </w:r>
    </w:p>
    <w:p w:rsidR="0081304F" w:rsidRPr="0081304F" w:rsidRDefault="0081304F" w:rsidP="0081304F">
      <w:pPr>
        <w:rPr>
          <w:rFonts w:ascii="仿宋_GB2312" w:eastAsia="仿宋_GB2312" w:hAnsi="Times New Roman" w:cs="Times New Roman"/>
          <w:sz w:val="32"/>
          <w:szCs w:val="32"/>
        </w:rPr>
      </w:pPr>
      <w:r w:rsidRPr="0081304F">
        <w:rPr>
          <w:rFonts w:ascii="仿宋_GB2312" w:eastAsia="仿宋_GB2312" w:hAnsi="Times New Roman" w:cs="Times New Roman" w:hint="eastAsia"/>
          <w:sz w:val="32"/>
          <w:szCs w:val="32"/>
        </w:rPr>
        <w:t>七、指各部门的公用经费，包括办公及印刷费、邮电费、差旅费、会议费、福利费、日常维修费、专利材料及一般设备购置费、办公用房、水电费、办公用房取暖费、办公用房物业管理费、公务用车运行维护费及其他费用。</w:t>
      </w:r>
    </w:p>
    <w:p w:rsidR="0081304F" w:rsidRPr="0081304F" w:rsidRDefault="0081304F" w:rsidP="0081304F">
      <w:pPr>
        <w:rPr>
          <w:rFonts w:ascii="Calibri" w:eastAsia="宋体" w:hAnsi="Calibri" w:cs="Times New Roman"/>
        </w:rPr>
      </w:pPr>
    </w:p>
    <w:p w:rsidR="0081304F" w:rsidRPr="0081304F" w:rsidRDefault="0081304F" w:rsidP="0081304F">
      <w:pPr>
        <w:ind w:left="640"/>
        <w:rPr>
          <w:rFonts w:ascii="黑体" w:eastAsia="黑体" w:hAnsi="黑体" w:cs="黑体"/>
          <w:sz w:val="32"/>
          <w:szCs w:val="32"/>
        </w:rPr>
      </w:pPr>
    </w:p>
    <w:p w:rsidR="00336418" w:rsidRDefault="00336418"/>
    <w:sectPr w:rsidR="0033641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F14" w:rsidRDefault="007F2F14" w:rsidP="002376AD">
      <w:r>
        <w:separator/>
      </w:r>
    </w:p>
  </w:endnote>
  <w:endnote w:type="continuationSeparator" w:id="0">
    <w:p w:rsidR="007F2F14" w:rsidRDefault="007F2F14" w:rsidP="0023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F14" w:rsidRDefault="007F2F14" w:rsidP="002376AD">
      <w:r>
        <w:separator/>
      </w:r>
    </w:p>
  </w:footnote>
  <w:footnote w:type="continuationSeparator" w:id="0">
    <w:p w:rsidR="007F2F14" w:rsidRDefault="007F2F14" w:rsidP="0023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494B51"/>
    <w:multiLevelType w:val="singleLevel"/>
    <w:tmpl w:val="D9494B51"/>
    <w:lvl w:ilvl="0">
      <w:start w:val="1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abstractNum w:abstractNumId="1">
    <w:nsid w:val="5A5F2250"/>
    <w:multiLevelType w:val="singleLevel"/>
    <w:tmpl w:val="5A5F2250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A5F2384"/>
    <w:multiLevelType w:val="singleLevel"/>
    <w:tmpl w:val="5A5F2384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A5F2A51"/>
    <w:multiLevelType w:val="singleLevel"/>
    <w:tmpl w:val="5A5F2A51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A5F2BFF"/>
    <w:multiLevelType w:val="singleLevel"/>
    <w:tmpl w:val="5A5F2BFF"/>
    <w:lvl w:ilvl="0">
      <w:start w:val="1"/>
      <w:numFmt w:val="chineseCounting"/>
      <w:suff w:val="nothing"/>
      <w:lvlText w:val="（%1）"/>
      <w:lvlJc w:val="left"/>
    </w:lvl>
  </w:abstractNum>
  <w:abstractNum w:abstractNumId="5">
    <w:nsid w:val="5A600927"/>
    <w:multiLevelType w:val="singleLevel"/>
    <w:tmpl w:val="5A600927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5"/>
    <w:lvlOverride w:ilvl="0">
      <w:startOverride w:val="1"/>
    </w:lvlOverride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351"/>
    <w:rsid w:val="000265EE"/>
    <w:rsid w:val="000658AA"/>
    <w:rsid w:val="00080534"/>
    <w:rsid w:val="00096831"/>
    <w:rsid w:val="000C716C"/>
    <w:rsid w:val="00131F0F"/>
    <w:rsid w:val="001977E3"/>
    <w:rsid w:val="001D57A1"/>
    <w:rsid w:val="001D625C"/>
    <w:rsid w:val="00232EEE"/>
    <w:rsid w:val="0023494C"/>
    <w:rsid w:val="00236960"/>
    <w:rsid w:val="002376AD"/>
    <w:rsid w:val="00251E32"/>
    <w:rsid w:val="00253768"/>
    <w:rsid w:val="0027424C"/>
    <w:rsid w:val="00282134"/>
    <w:rsid w:val="00284447"/>
    <w:rsid w:val="002D10A0"/>
    <w:rsid w:val="002D6655"/>
    <w:rsid w:val="002F711F"/>
    <w:rsid w:val="00316577"/>
    <w:rsid w:val="0032080E"/>
    <w:rsid w:val="00336418"/>
    <w:rsid w:val="0038608D"/>
    <w:rsid w:val="00390280"/>
    <w:rsid w:val="003A6FEB"/>
    <w:rsid w:val="00426E53"/>
    <w:rsid w:val="00490C33"/>
    <w:rsid w:val="00492C2A"/>
    <w:rsid w:val="004965EF"/>
    <w:rsid w:val="004F2A14"/>
    <w:rsid w:val="00506E1A"/>
    <w:rsid w:val="005103DF"/>
    <w:rsid w:val="0051123C"/>
    <w:rsid w:val="00530D8A"/>
    <w:rsid w:val="0053329D"/>
    <w:rsid w:val="00571027"/>
    <w:rsid w:val="005A5696"/>
    <w:rsid w:val="005D60F8"/>
    <w:rsid w:val="0067567C"/>
    <w:rsid w:val="00727166"/>
    <w:rsid w:val="00733743"/>
    <w:rsid w:val="00735752"/>
    <w:rsid w:val="00744021"/>
    <w:rsid w:val="00787233"/>
    <w:rsid w:val="007F0351"/>
    <w:rsid w:val="007F2F14"/>
    <w:rsid w:val="008021BF"/>
    <w:rsid w:val="0081304F"/>
    <w:rsid w:val="0084483B"/>
    <w:rsid w:val="008557D1"/>
    <w:rsid w:val="008A6050"/>
    <w:rsid w:val="008E7D05"/>
    <w:rsid w:val="00A10D2F"/>
    <w:rsid w:val="00A57BB8"/>
    <w:rsid w:val="00A86C2E"/>
    <w:rsid w:val="00AF52E3"/>
    <w:rsid w:val="00B610A3"/>
    <w:rsid w:val="00B664B4"/>
    <w:rsid w:val="00B77768"/>
    <w:rsid w:val="00B94931"/>
    <w:rsid w:val="00BD584C"/>
    <w:rsid w:val="00BF6AE0"/>
    <w:rsid w:val="00C06615"/>
    <w:rsid w:val="00C950A8"/>
    <w:rsid w:val="00CB300B"/>
    <w:rsid w:val="00CB4CBC"/>
    <w:rsid w:val="00CD5911"/>
    <w:rsid w:val="00CE5940"/>
    <w:rsid w:val="00CF1EA9"/>
    <w:rsid w:val="00D338F1"/>
    <w:rsid w:val="00D52548"/>
    <w:rsid w:val="00DC12A5"/>
    <w:rsid w:val="00DC2979"/>
    <w:rsid w:val="00DF73BA"/>
    <w:rsid w:val="00ED5498"/>
    <w:rsid w:val="00EE2BDF"/>
    <w:rsid w:val="00F52DCC"/>
    <w:rsid w:val="00F75114"/>
    <w:rsid w:val="00FE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76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76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76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76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76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76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76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76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6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sxlg</dc:creator>
  <cp:keywords/>
  <dc:description/>
  <cp:lastModifiedBy>sxlg</cp:lastModifiedBy>
  <cp:revision>15</cp:revision>
  <dcterms:created xsi:type="dcterms:W3CDTF">2018-03-30T06:54:00Z</dcterms:created>
  <dcterms:modified xsi:type="dcterms:W3CDTF">2018-03-30T08:29:00Z</dcterms:modified>
</cp:coreProperties>
</file>